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761"/>
        <w:gridCol w:w="960"/>
        <w:gridCol w:w="4638"/>
        <w:gridCol w:w="443"/>
        <w:gridCol w:w="901"/>
        <w:gridCol w:w="933"/>
        <w:gridCol w:w="2133"/>
        <w:gridCol w:w="3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</w:rPr>
              <w:t>黄山市屯溪区国有投资集团及权属子公司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2024年第一批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</w:rPr>
              <w:t>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     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集团本部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   管理岗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文学门类、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文学门类、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哲学（一级学科）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公共管理（一级学科）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     及以上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昱境 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本科：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建筑类、土木类、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管理科学与工程类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建筑学（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一级学科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）、土木工程（一级学科）、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管理科学与工程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（一级学科）。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一级建造师证书（建筑或市政）；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以上建筑工程、市政工程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领域相关工作经验（需提供工作证明）。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：工商管理类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材料类；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研究生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（一级学科）、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材料科学与工程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一级学科）。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     及以上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本科：25周岁及以下；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硕士：30周岁及以下；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博士：35周岁及以下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仅限应届生报考。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招商岗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工商管理类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经济学类、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环境科学与工程类；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（一级学科）、</w:t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应用经济学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（一级学科）</w:t>
            </w: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环境科学与工程（一级学科）。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   策划岗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专业不限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具有3年及以上工作经验并且至少有1年项目策划工作经验（需提供工作证明）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75688"/>
    <w:multiLevelType w:val="singleLevel"/>
    <w:tmpl w:val="ADC756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DdiMjEwOTkzYmMwODYwZjhjZWI5NzY1YzdmM2YifQ=="/>
  </w:docVars>
  <w:rsids>
    <w:rsidRoot w:val="2A8D40EC"/>
    <w:rsid w:val="1CD60C35"/>
    <w:rsid w:val="2A8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2024-04-08T00:23:00Z</dcterms:created>
  <dc:creator>HSLX</dc:creator>
  <cp:lastModifiedBy>HSLX</cp:lastModifiedBy>
  <dcterms:modified xsi:type="dcterms:W3CDTF">2024-04-08T09:37:57Z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81B3FF05B7F74DD484EC338B07F3A2A7_11</vt:lpwstr>
  </property>
</Properties>
</file>