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14" w:afterLines="30" w:line="500" w:lineRule="exact"/>
        <w:jc w:val="left"/>
        <w:textAlignment w:val="auto"/>
        <w:rPr>
          <w:rFonts w:hint="eastAsia" w:ascii="黑体" w:hAnsi="黑体" w:eastAsia="黑体" w:cs="黑体"/>
          <w:bCs/>
          <w:color w:val="000000"/>
          <w:spacing w:val="10"/>
          <w:szCs w:val="32"/>
        </w:rPr>
      </w:pPr>
      <w:bookmarkStart w:id="0" w:name="_GoBack"/>
      <w:r>
        <w:rPr>
          <w:rFonts w:hint="eastAsia" w:ascii="黑体" w:hAnsi="黑体" w:eastAsia="黑体" w:cs="黑体"/>
          <w:bCs/>
          <w:color w:val="000000"/>
          <w:spacing w:val="10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76" w:afterLines="20" w:line="640" w:lineRule="exact"/>
        <w:jc w:val="center"/>
        <w:textAlignment w:val="auto"/>
        <w:rPr>
          <w:b/>
          <w:bCs/>
          <w:color w:val="000000"/>
          <w:sz w:val="40"/>
          <w:szCs w:val="32"/>
        </w:rPr>
      </w:pPr>
      <w:r>
        <w:rPr>
          <w:rFonts w:hint="eastAsia"/>
          <w:b/>
          <w:bCs/>
          <w:color w:val="000000"/>
          <w:sz w:val="40"/>
          <w:szCs w:val="32"/>
        </w:rPr>
        <w:t>芜湖市广电新视界广告传媒有限公司2024年招聘电力、消防人员岗位计划表</w:t>
      </w:r>
      <w:bookmarkEnd w:id="0"/>
    </w:p>
    <w:tbl>
      <w:tblPr>
        <w:tblStyle w:val="3"/>
        <w:tblpPr w:leftFromText="180" w:rightFromText="180" w:vertAnchor="page" w:horzAnchor="margin" w:tblpXSpec="center" w:tblpY="3450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889"/>
        <w:gridCol w:w="741"/>
        <w:gridCol w:w="1098"/>
        <w:gridCol w:w="816"/>
        <w:gridCol w:w="1136"/>
        <w:gridCol w:w="709"/>
        <w:gridCol w:w="3544"/>
        <w:gridCol w:w="3684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74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cs="宋体"/>
                <w:b/>
                <w:bCs/>
                <w:sz w:val="22"/>
              </w:rPr>
            </w:pPr>
            <w:r>
              <w:rPr>
                <w:rFonts w:hint="eastAsia" w:cs="宋体"/>
                <w:b/>
                <w:bCs/>
                <w:sz w:val="22"/>
              </w:rPr>
              <w:t>序号</w:t>
            </w:r>
          </w:p>
        </w:tc>
        <w:tc>
          <w:tcPr>
            <w:tcW w:w="889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cs="宋体"/>
                <w:b/>
                <w:bCs/>
                <w:sz w:val="22"/>
              </w:rPr>
            </w:pPr>
            <w:r>
              <w:rPr>
                <w:rFonts w:hint="eastAsia" w:cs="宋体"/>
                <w:b/>
                <w:bCs/>
                <w:sz w:val="22"/>
              </w:rPr>
              <w:t>岗位</w:t>
            </w:r>
          </w:p>
          <w:p>
            <w:pPr>
              <w:spacing w:line="240" w:lineRule="auto"/>
              <w:jc w:val="center"/>
              <w:rPr>
                <w:rFonts w:cs="宋体"/>
                <w:b/>
                <w:bCs/>
                <w:sz w:val="22"/>
              </w:rPr>
            </w:pPr>
            <w:r>
              <w:rPr>
                <w:rFonts w:hint="eastAsia" w:cs="宋体"/>
                <w:b/>
                <w:bCs/>
                <w:sz w:val="22"/>
              </w:rPr>
              <w:t>名称</w:t>
            </w:r>
          </w:p>
        </w:tc>
        <w:tc>
          <w:tcPr>
            <w:tcW w:w="741" w:type="dxa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cs="宋体"/>
                <w:b/>
                <w:bCs/>
                <w:sz w:val="22"/>
              </w:rPr>
            </w:pPr>
            <w:r>
              <w:rPr>
                <w:rFonts w:hint="eastAsia" w:cs="宋体"/>
                <w:b/>
                <w:bCs/>
                <w:sz w:val="22"/>
              </w:rPr>
              <w:t>招考</w:t>
            </w:r>
            <w:r>
              <w:rPr>
                <w:rFonts w:hint="eastAsia" w:cs="宋体"/>
                <w:b/>
                <w:bCs/>
                <w:sz w:val="22"/>
              </w:rPr>
              <w:br w:type="textWrapping"/>
            </w:r>
            <w:r>
              <w:rPr>
                <w:rFonts w:hint="eastAsia" w:cs="宋体"/>
                <w:b/>
                <w:bCs/>
                <w:sz w:val="22"/>
              </w:rPr>
              <w:t>计划</w:t>
            </w:r>
          </w:p>
        </w:tc>
        <w:tc>
          <w:tcPr>
            <w:tcW w:w="1098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cs="宋体"/>
                <w:b/>
                <w:bCs/>
                <w:sz w:val="22"/>
              </w:rPr>
            </w:pPr>
            <w:r>
              <w:rPr>
                <w:rFonts w:hint="eastAsia" w:cs="宋体"/>
                <w:b/>
                <w:bCs/>
                <w:sz w:val="22"/>
              </w:rPr>
              <w:t>专业</w:t>
            </w:r>
          </w:p>
        </w:tc>
        <w:tc>
          <w:tcPr>
            <w:tcW w:w="816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cs="宋体"/>
                <w:b/>
                <w:bCs/>
                <w:sz w:val="22"/>
              </w:rPr>
            </w:pPr>
            <w:r>
              <w:rPr>
                <w:rFonts w:hint="eastAsia" w:cs="宋体"/>
                <w:b/>
                <w:bCs/>
                <w:sz w:val="22"/>
              </w:rPr>
              <w:t>学历</w:t>
            </w:r>
          </w:p>
        </w:tc>
        <w:tc>
          <w:tcPr>
            <w:tcW w:w="1136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cs="宋体"/>
                <w:b/>
                <w:bCs/>
                <w:sz w:val="22"/>
              </w:rPr>
            </w:pPr>
            <w:r>
              <w:rPr>
                <w:rFonts w:hint="eastAsia" w:cs="宋体"/>
                <w:b/>
                <w:bCs/>
                <w:sz w:val="22"/>
              </w:rPr>
              <w:t>年龄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cs="宋体"/>
                <w:b/>
                <w:bCs/>
                <w:sz w:val="22"/>
              </w:rPr>
            </w:pPr>
            <w:r>
              <w:rPr>
                <w:rFonts w:hint="eastAsia" w:cs="宋体"/>
                <w:b/>
                <w:bCs/>
                <w:sz w:val="22"/>
              </w:rPr>
              <w:t>性别</w:t>
            </w:r>
          </w:p>
        </w:tc>
        <w:tc>
          <w:tcPr>
            <w:tcW w:w="3544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cs="宋体"/>
                <w:b/>
                <w:bCs/>
                <w:sz w:val="22"/>
              </w:rPr>
            </w:pPr>
            <w:r>
              <w:rPr>
                <w:rFonts w:cs="宋体"/>
                <w:b/>
                <w:bCs/>
                <w:sz w:val="22"/>
              </w:rPr>
              <w:t>岗位职责</w:t>
            </w:r>
          </w:p>
        </w:tc>
        <w:tc>
          <w:tcPr>
            <w:tcW w:w="3684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cs="宋体"/>
                <w:b/>
                <w:bCs/>
                <w:sz w:val="22"/>
              </w:rPr>
            </w:pPr>
            <w:r>
              <w:rPr>
                <w:rFonts w:hint="eastAsia" w:cs="宋体"/>
                <w:b/>
                <w:bCs/>
                <w:sz w:val="22"/>
              </w:rPr>
              <w:t>应聘要求</w:t>
            </w:r>
          </w:p>
        </w:tc>
        <w:tc>
          <w:tcPr>
            <w:tcW w:w="1235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cs="宋体"/>
                <w:b/>
                <w:bCs/>
                <w:sz w:val="22"/>
              </w:rPr>
            </w:pPr>
            <w:r>
              <w:rPr>
                <w:rFonts w:hint="eastAsia" w:cs="宋体"/>
                <w:b/>
                <w:bCs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674" w:type="dxa"/>
            <w:shd w:val="clear" w:color="000000" w:fill="FFFFFF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sz w:val="20"/>
                <w:szCs w:val="20"/>
              </w:rPr>
              <w:t>1</w:t>
            </w:r>
          </w:p>
        </w:tc>
        <w:tc>
          <w:tcPr>
            <w:tcW w:w="88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电力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技术岗</w:t>
            </w:r>
          </w:p>
        </w:tc>
        <w:tc>
          <w:tcPr>
            <w:tcW w:w="74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电气类、自动化类</w:t>
            </w:r>
          </w:p>
        </w:tc>
        <w:tc>
          <w:tcPr>
            <w:tcW w:w="81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sz w:val="20"/>
                <w:szCs w:val="20"/>
                <w:lang w:val="en-US" w:eastAsia="zh-CN"/>
              </w:rPr>
              <w:t>大专</w:t>
            </w:r>
            <w:r>
              <w:rPr>
                <w:rFonts w:hint="eastAsia" w:ascii="仿宋_GB2312" w:eastAsia="仿宋_GB2312" w:cs="宋体"/>
                <w:sz w:val="20"/>
                <w:szCs w:val="20"/>
              </w:rPr>
              <w:t>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0"/>
                <w:szCs w:val="20"/>
                <w:lang w:val="en-US" w:eastAsia="zh-CN"/>
              </w:rPr>
              <w:t>学历</w:t>
            </w:r>
          </w:p>
        </w:tc>
        <w:tc>
          <w:tcPr>
            <w:tcW w:w="1136" w:type="dxa"/>
            <w:shd w:val="clear" w:color="000000" w:fill="FFFFFF"/>
            <w:noWrap w:val="0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年龄在40周岁及以下（1983年1月1日（含）以后出生）。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不限</w:t>
            </w:r>
          </w:p>
        </w:tc>
        <w:tc>
          <w:tcPr>
            <w:tcW w:w="354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（1）负责供配电技术系统运维和故障排除；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（2）负责供配电技术系统项目的系统设计、实施和更新改造；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（3）负责各种电气设备设施的管理、检修、维护，处理设备运行中出现的各种故障。</w:t>
            </w:r>
          </w:p>
        </w:tc>
        <w:tc>
          <w:tcPr>
            <w:tcW w:w="368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（1）具有3年及以上工作经历；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（2）熟悉电力行业规程和制度，了解电力设备性能和基本原理，掌握电力系统运行和维修技能及常见故障的应急处置；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（3）能上夜班，适应倒班工作制。</w:t>
            </w:r>
          </w:p>
        </w:tc>
        <w:tc>
          <w:tcPr>
            <w:tcW w:w="1235" w:type="dxa"/>
            <w:shd w:val="clear" w:color="000000" w:fill="FFFFFF"/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 w:cs="宋体"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持有特种作业操作证（高压电工作业)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67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sz w:val="20"/>
                <w:szCs w:val="20"/>
              </w:rPr>
              <w:t>2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消防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安全岗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/>
                <w:bCs/>
                <w:spacing w:val="1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Cs/>
                <w:spacing w:val="10"/>
                <w:sz w:val="20"/>
                <w:szCs w:val="20"/>
              </w:rPr>
              <w:t>1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sz w:val="20"/>
                <w:szCs w:val="20"/>
              </w:rPr>
              <w:t>不限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sz w:val="20"/>
                <w:szCs w:val="20"/>
                <w:lang w:val="en-US" w:eastAsia="zh-CN"/>
              </w:rPr>
              <w:t>大专</w:t>
            </w:r>
            <w:r>
              <w:rPr>
                <w:rFonts w:hint="eastAsia" w:ascii="仿宋_GB2312" w:eastAsia="仿宋_GB2312" w:cs="宋体"/>
                <w:sz w:val="20"/>
                <w:szCs w:val="20"/>
              </w:rPr>
              <w:t>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sz w:val="20"/>
                <w:szCs w:val="20"/>
                <w:lang w:val="en-US" w:eastAsia="zh-CN"/>
              </w:rPr>
              <w:t>学历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年龄在40周岁及以下（1983年1月1日（含）以后出生）。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sz w:val="20"/>
                <w:szCs w:val="20"/>
              </w:rPr>
              <w:t>不限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（1）负责制定实施单位总体消防工作计划，组织实施消防演练；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（2）负责消防设施的维护、管理、故障排除等工作，解决排除各种软硬件故障，确保正常运作；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（3）负责开展消防检查、保养、维修，对接消防部门、维保单位开展维保测试、故障处理；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（4）定期做好消防巡查，按规定做好各项记录、系统运行报告，发现问题及时处理。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（1）具有3年及以上工作经历；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（2）熟练使用各种消防、检测仪器设备，掌握消防工程和设施的维保、检测流程及验收规范，严格执行国家相关标准、规范和操作规程；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（3）解放军或武警部队退役士兵、原公安消防部队退役官兵、国家综合性消防救援队伍退出人员优先考虑。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Cs/>
                <w:spacing w:val="1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持有消防设施操作员中级以上证书</w:t>
            </w:r>
          </w:p>
        </w:tc>
      </w:tr>
    </w:tbl>
    <w:p>
      <w:pPr>
        <w:spacing w:line="520" w:lineRule="exact"/>
        <w:rPr>
          <w:rFonts w:cs="仿宋_GB2312"/>
          <w:sz w:val="36"/>
          <w:szCs w:val="36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81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zZjczZTg3ZmE2Mjk0ZmFjYjc3NDgzYWY2OWNiMmMifQ=="/>
  </w:docVars>
  <w:rsids>
    <w:rsidRoot w:val="2AEB500A"/>
    <w:rsid w:val="2AEB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360" w:lineRule="auto"/>
      <w:jc w:val="both"/>
    </w:pPr>
    <w:rPr>
      <w:rFonts w:ascii="宋体" w:hAnsi="宋体" w:eastAsia="宋体" w:cs="Times New Roman"/>
      <w:snapToGrid w:val="0"/>
      <w:sz w:val="28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jc w:val="left"/>
    </w:pPr>
    <w:rPr>
      <w:rFonts w:ascii="Times New Roman" w:hAnsi="Times New Roman"/>
      <w:snapToGrid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2024-03-05T01:36:00Z</dcterms:created>
  <dc:creator>芜小新</dc:creator>
  <cp:lastModifiedBy>芜小新</cp:lastModifiedBy>
  <dcterms:modified xsi:type="dcterms:W3CDTF">2024-03-05T01:37:06Z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12C20C9F496A43D89338BFA42A58AA6D_11</vt:lpwstr>
  </property>
</Properties>
</file>