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GB2312" w:hAnsi="仿宋-GB2312" w:eastAsia="仿宋-GB2312" w:cs="仿宋-GB2312"/>
          <w:bCs/>
          <w:sz w:val="28"/>
          <w:szCs w:val="28"/>
        </w:rPr>
      </w:pPr>
      <w:bookmarkStart w:id="0" w:name="_GoBack"/>
      <w:r>
        <w:rPr>
          <w:rFonts w:hint="eastAsia" w:ascii="仿宋-GB2312" w:hAnsi="仿宋-GB2312" w:eastAsia="仿宋-GB2312" w:cs="仿宋-GB2312"/>
          <w:bCs/>
          <w:sz w:val="28"/>
          <w:szCs w:val="28"/>
        </w:rPr>
        <w:t>附件：招聘岗位、人数、岗位职责及任职要求</w:t>
      </w:r>
      <w:bookmarkEnd w:id="0"/>
    </w:p>
    <w:tbl>
      <w:tblPr>
        <w:tblStyle w:val="8"/>
        <w:tblW w:w="14600" w:type="dxa"/>
        <w:tblInd w:w="-319" w:type="dxa"/>
        <w:tblLayout w:type="fixed"/>
        <w:tblCellMar>
          <w:top w:w="0" w:type="dxa"/>
          <w:left w:w="0" w:type="dxa"/>
          <w:bottom w:w="0" w:type="dxa"/>
          <w:right w:w="0" w:type="dxa"/>
        </w:tblCellMar>
      </w:tblPr>
      <w:tblGrid>
        <w:gridCol w:w="625"/>
        <w:gridCol w:w="2183"/>
        <w:gridCol w:w="1750"/>
        <w:gridCol w:w="970"/>
        <w:gridCol w:w="5350"/>
        <w:gridCol w:w="3722"/>
      </w:tblGrid>
      <w:tr>
        <w:tblPrEx>
          <w:tblCellMar>
            <w:top w:w="0" w:type="dxa"/>
            <w:left w:w="0" w:type="dxa"/>
            <w:bottom w:w="0" w:type="dxa"/>
            <w:right w:w="0" w:type="dxa"/>
          </w:tblCellMar>
        </w:tblPrEx>
        <w:trPr>
          <w:trHeight w:val="648"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
                <w:sz w:val="24"/>
              </w:rPr>
            </w:pPr>
            <w:r>
              <w:rPr>
                <w:rFonts w:hint="eastAsia" w:ascii="仿宋-GB2312" w:hAnsi="仿宋-GB2312" w:eastAsia="仿宋-GB2312" w:cs="仿宋-GB2312"/>
                <w:b/>
                <w:sz w:val="24"/>
              </w:rPr>
              <w:t>序号</w:t>
            </w:r>
          </w:p>
        </w:tc>
        <w:tc>
          <w:tcPr>
            <w:tcW w:w="21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
                <w:sz w:val="24"/>
              </w:rPr>
            </w:pPr>
            <w:r>
              <w:rPr>
                <w:rFonts w:hint="eastAsia" w:ascii="仿宋-GB2312" w:hAnsi="仿宋-GB2312" w:eastAsia="仿宋-GB2312" w:cs="仿宋-GB2312"/>
                <w:b/>
                <w:sz w:val="24"/>
              </w:rPr>
              <w:t>部门</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
                <w:sz w:val="24"/>
              </w:rPr>
            </w:pPr>
            <w:r>
              <w:rPr>
                <w:rFonts w:hint="eastAsia" w:ascii="仿宋-GB2312" w:hAnsi="仿宋-GB2312" w:eastAsia="仿宋-GB2312" w:cs="仿宋-GB2312"/>
                <w:b/>
                <w:sz w:val="24"/>
              </w:rPr>
              <w:t>岗位</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
                <w:sz w:val="24"/>
              </w:rPr>
            </w:pPr>
            <w:r>
              <w:rPr>
                <w:rFonts w:hint="eastAsia" w:ascii="仿宋-GB2312" w:hAnsi="仿宋-GB2312" w:eastAsia="仿宋-GB2312" w:cs="仿宋-GB2312"/>
                <w:b/>
                <w:sz w:val="24"/>
              </w:rPr>
              <w:t>人数</w:t>
            </w:r>
          </w:p>
        </w:tc>
        <w:tc>
          <w:tcPr>
            <w:tcW w:w="5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
                <w:sz w:val="24"/>
              </w:rPr>
            </w:pPr>
            <w:r>
              <w:rPr>
                <w:rFonts w:hint="eastAsia" w:ascii="仿宋-GB2312" w:hAnsi="仿宋-GB2312" w:eastAsia="仿宋-GB2312" w:cs="仿宋-GB2312"/>
                <w:b/>
                <w:sz w:val="24"/>
              </w:rPr>
              <w:t>岗位职责</w:t>
            </w:r>
          </w:p>
        </w:tc>
        <w:tc>
          <w:tcPr>
            <w:tcW w:w="3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
                <w:sz w:val="24"/>
              </w:rPr>
            </w:pPr>
            <w:r>
              <w:rPr>
                <w:rFonts w:hint="eastAsia" w:ascii="仿宋-GB2312" w:hAnsi="仿宋-GB2312" w:eastAsia="仿宋-GB2312" w:cs="仿宋-GB2312"/>
                <w:b/>
                <w:sz w:val="24"/>
              </w:rPr>
              <w:t>任职要求</w:t>
            </w:r>
          </w:p>
        </w:tc>
      </w:tr>
      <w:tr>
        <w:tblPrEx>
          <w:tblCellMar>
            <w:top w:w="0" w:type="dxa"/>
            <w:left w:w="0" w:type="dxa"/>
            <w:bottom w:w="0" w:type="dxa"/>
            <w:right w:w="0" w:type="dxa"/>
          </w:tblCellMar>
        </w:tblPrEx>
        <w:trPr>
          <w:trHeight w:val="6844"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w:t>
            </w:r>
          </w:p>
        </w:tc>
        <w:tc>
          <w:tcPr>
            <w:tcW w:w="21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创和养老公司</w:t>
            </w:r>
          </w:p>
          <w:p>
            <w:pPr>
              <w:jc w:val="center"/>
              <w:rPr>
                <w:rFonts w:hint="default"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综合管理部</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高级专员</w:t>
            </w:r>
          </w:p>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（党建岗）</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w:t>
            </w:r>
          </w:p>
        </w:tc>
        <w:tc>
          <w:tcPr>
            <w:tcW w:w="5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仿宋-GB2312" w:hAnsi="仿宋-GB2312" w:eastAsia="仿宋-GB2312" w:cs="仿宋-GB2312"/>
                <w:bCs/>
                <w:sz w:val="24"/>
                <w:lang w:val="en-US" w:eastAsia="zh-CN"/>
              </w:rPr>
            </w:pPr>
            <w:r>
              <w:rPr>
                <w:rFonts w:hint="default" w:ascii="仿宋-GB2312" w:hAnsi="仿宋-GB2312" w:eastAsia="仿宋-GB2312" w:cs="仿宋-GB2312"/>
                <w:bCs/>
                <w:sz w:val="24"/>
                <w:lang w:val="en-US" w:eastAsia="zh-CN"/>
              </w:rPr>
              <w:t>1</w:t>
            </w:r>
            <w:r>
              <w:rPr>
                <w:rFonts w:hint="eastAsia" w:ascii="仿宋-GB2312" w:hAnsi="仿宋-GB2312" w:eastAsia="仿宋-GB2312" w:cs="仿宋-GB2312"/>
                <w:bCs/>
                <w:sz w:val="24"/>
                <w:lang w:val="en-US" w:eastAsia="zh-CN"/>
              </w:rPr>
              <w:t>、</w:t>
            </w:r>
            <w:r>
              <w:rPr>
                <w:rFonts w:hint="default" w:ascii="仿宋-GB2312" w:hAnsi="仿宋-GB2312" w:eastAsia="仿宋-GB2312" w:cs="仿宋-GB2312"/>
                <w:bCs/>
                <w:sz w:val="24"/>
                <w:lang w:val="en-US" w:eastAsia="zh-CN"/>
              </w:rPr>
              <w:t>负责专项党建相关组织、协调、会议安排等工作；</w:t>
            </w:r>
          </w:p>
          <w:p>
            <w:pPr>
              <w:jc w:val="left"/>
              <w:rPr>
                <w:rFonts w:hint="default" w:ascii="仿宋-GB2312" w:hAnsi="仿宋-GB2312" w:eastAsia="仿宋-GB2312" w:cs="仿宋-GB2312"/>
                <w:bCs/>
                <w:sz w:val="24"/>
                <w:lang w:val="en-US" w:eastAsia="zh-CN"/>
              </w:rPr>
            </w:pPr>
            <w:r>
              <w:rPr>
                <w:rFonts w:hint="default" w:ascii="仿宋-GB2312" w:hAnsi="仿宋-GB2312" w:eastAsia="仿宋-GB2312" w:cs="仿宋-GB2312"/>
                <w:bCs/>
                <w:sz w:val="24"/>
                <w:lang w:val="en-US" w:eastAsia="zh-CN"/>
              </w:rPr>
              <w:t>2</w:t>
            </w:r>
            <w:r>
              <w:rPr>
                <w:rFonts w:hint="eastAsia" w:ascii="仿宋-GB2312" w:hAnsi="仿宋-GB2312" w:eastAsia="仿宋-GB2312" w:cs="仿宋-GB2312"/>
                <w:bCs/>
                <w:sz w:val="24"/>
                <w:lang w:val="en-US" w:eastAsia="zh-CN"/>
              </w:rPr>
              <w:t>、</w:t>
            </w:r>
            <w:r>
              <w:rPr>
                <w:rFonts w:hint="default" w:ascii="仿宋-GB2312" w:hAnsi="仿宋-GB2312" w:eastAsia="仿宋-GB2312" w:cs="仿宋-GB2312"/>
                <w:bCs/>
                <w:sz w:val="24"/>
                <w:lang w:val="en-US" w:eastAsia="zh-CN"/>
              </w:rPr>
              <w:t>负责星级党支部创评相关材料的准备、整理、收集和报送等工作；</w:t>
            </w:r>
          </w:p>
          <w:p>
            <w:pPr>
              <w:jc w:val="left"/>
              <w:rPr>
                <w:rFonts w:hint="default" w:ascii="仿宋-GB2312" w:hAnsi="仿宋-GB2312" w:eastAsia="仿宋-GB2312" w:cs="仿宋-GB2312"/>
                <w:bCs/>
                <w:sz w:val="24"/>
                <w:lang w:val="en-US" w:eastAsia="zh-CN"/>
              </w:rPr>
            </w:pPr>
            <w:r>
              <w:rPr>
                <w:rFonts w:hint="default" w:ascii="仿宋-GB2312" w:hAnsi="仿宋-GB2312" w:eastAsia="仿宋-GB2312" w:cs="仿宋-GB2312"/>
                <w:bCs/>
                <w:sz w:val="24"/>
                <w:lang w:val="en-US" w:eastAsia="zh-CN"/>
              </w:rPr>
              <w:t>3</w:t>
            </w:r>
            <w:r>
              <w:rPr>
                <w:rFonts w:hint="eastAsia" w:ascii="仿宋-GB2312" w:hAnsi="仿宋-GB2312" w:eastAsia="仿宋-GB2312" w:cs="仿宋-GB2312"/>
                <w:bCs/>
                <w:sz w:val="24"/>
                <w:lang w:val="en-US" w:eastAsia="zh-CN"/>
              </w:rPr>
              <w:t>、</w:t>
            </w:r>
            <w:r>
              <w:rPr>
                <w:rFonts w:hint="default" w:ascii="仿宋-GB2312" w:hAnsi="仿宋-GB2312" w:eastAsia="仿宋-GB2312" w:cs="仿宋-GB2312"/>
                <w:bCs/>
                <w:sz w:val="24"/>
                <w:lang w:val="en-US" w:eastAsia="zh-CN"/>
              </w:rPr>
              <w:t>负责支部“三会一课”主题党日的组织和开展，组织党内实践活动；</w:t>
            </w:r>
          </w:p>
          <w:p>
            <w:pPr>
              <w:jc w:val="left"/>
              <w:rPr>
                <w:rFonts w:hint="default" w:ascii="仿宋-GB2312" w:hAnsi="仿宋-GB2312" w:eastAsia="仿宋-GB2312" w:cs="仿宋-GB2312"/>
                <w:bCs/>
                <w:sz w:val="24"/>
                <w:lang w:val="en-US" w:eastAsia="zh-CN"/>
              </w:rPr>
            </w:pPr>
            <w:r>
              <w:rPr>
                <w:rFonts w:hint="default" w:ascii="仿宋-GB2312" w:hAnsi="仿宋-GB2312" w:eastAsia="仿宋-GB2312" w:cs="仿宋-GB2312"/>
                <w:bCs/>
                <w:sz w:val="24"/>
                <w:lang w:val="en-US" w:eastAsia="zh-CN"/>
              </w:rPr>
              <w:t>4</w:t>
            </w:r>
            <w:r>
              <w:rPr>
                <w:rFonts w:hint="eastAsia" w:ascii="仿宋-GB2312" w:hAnsi="仿宋-GB2312" w:eastAsia="仿宋-GB2312" w:cs="仿宋-GB2312"/>
                <w:bCs/>
                <w:sz w:val="24"/>
                <w:lang w:val="en-US" w:eastAsia="zh-CN"/>
              </w:rPr>
              <w:t>、</w:t>
            </w:r>
            <w:r>
              <w:rPr>
                <w:rFonts w:hint="default" w:ascii="仿宋-GB2312" w:hAnsi="仿宋-GB2312" w:eastAsia="仿宋-GB2312" w:cs="仿宋-GB2312"/>
                <w:bCs/>
                <w:sz w:val="24"/>
                <w:lang w:val="en-US" w:eastAsia="zh-CN"/>
              </w:rPr>
              <w:t>负责党员发展、党员关系转接、党统系统维护、党费收缴上报；</w:t>
            </w:r>
          </w:p>
          <w:p>
            <w:pPr>
              <w:jc w:val="left"/>
              <w:rPr>
                <w:rFonts w:hint="default" w:ascii="仿宋-GB2312" w:hAnsi="仿宋-GB2312" w:eastAsia="仿宋-GB2312" w:cs="仿宋-GB2312"/>
                <w:bCs/>
                <w:sz w:val="24"/>
                <w:lang w:val="en-US" w:eastAsia="zh-CN"/>
              </w:rPr>
            </w:pPr>
            <w:r>
              <w:rPr>
                <w:rFonts w:hint="default" w:ascii="仿宋-GB2312" w:hAnsi="仿宋-GB2312" w:eastAsia="仿宋-GB2312" w:cs="仿宋-GB2312"/>
                <w:bCs/>
                <w:sz w:val="24"/>
                <w:lang w:val="en-US" w:eastAsia="zh-CN"/>
              </w:rPr>
              <w:t>5</w:t>
            </w:r>
            <w:r>
              <w:rPr>
                <w:rFonts w:hint="eastAsia" w:ascii="仿宋-GB2312" w:hAnsi="仿宋-GB2312" w:eastAsia="仿宋-GB2312" w:cs="仿宋-GB2312"/>
                <w:bCs/>
                <w:sz w:val="24"/>
                <w:lang w:val="en-US" w:eastAsia="zh-CN"/>
              </w:rPr>
              <w:t>、</w:t>
            </w:r>
            <w:r>
              <w:rPr>
                <w:rFonts w:hint="default" w:ascii="仿宋-GB2312" w:hAnsi="仿宋-GB2312" w:eastAsia="仿宋-GB2312" w:cs="仿宋-GB2312"/>
                <w:bCs/>
                <w:sz w:val="24"/>
                <w:lang w:val="en-US" w:eastAsia="zh-CN"/>
              </w:rPr>
              <w:t>做好党员学习、教育，党员培训等工作。</w:t>
            </w:r>
          </w:p>
        </w:tc>
        <w:tc>
          <w:tcPr>
            <w:tcW w:w="3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1、年龄：35周岁及以下；</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学历及专业：大学本科及以上学历，行政管理、人力资源管理、工商管理、会计学、财务管理等管理类相关专业；新闻学、广告学、传播学、网络与新媒体、汉语言文学等文学类相关专业；社会学、社会工作、老年学等法学类相关专业；心理学、应用心理学等理学类相关专业优先；</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3、工作经验：中共党员，具备累计两年以上党建工作经历，有国有企业相关工作经历优先；</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4、能力素质：具有政工师类证书优先。</w:t>
            </w:r>
          </w:p>
        </w:tc>
      </w:tr>
      <w:tr>
        <w:tblPrEx>
          <w:tblCellMar>
            <w:top w:w="0" w:type="dxa"/>
            <w:left w:w="0" w:type="dxa"/>
            <w:bottom w:w="0" w:type="dxa"/>
            <w:right w:w="0" w:type="dxa"/>
          </w:tblCellMar>
        </w:tblPrEx>
        <w:trPr>
          <w:trHeight w:val="6844"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w:t>
            </w:r>
          </w:p>
        </w:tc>
        <w:tc>
          <w:tcPr>
            <w:tcW w:w="21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创和养老公司</w:t>
            </w:r>
          </w:p>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综合管理部</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高级专员</w:t>
            </w:r>
          </w:p>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（宣传岗）</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w:t>
            </w:r>
          </w:p>
        </w:tc>
        <w:tc>
          <w:tcPr>
            <w:tcW w:w="5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仿宋-GB2312" w:hAnsi="仿宋-GB2312" w:eastAsia="仿宋-GB2312" w:cs="仿宋-GB2312"/>
                <w:bCs/>
                <w:sz w:val="24"/>
                <w:lang w:val="en-US" w:eastAsia="zh-CN"/>
              </w:rPr>
            </w:pPr>
            <w:r>
              <w:rPr>
                <w:rFonts w:hint="default" w:ascii="仿宋-GB2312" w:hAnsi="仿宋-GB2312" w:eastAsia="仿宋-GB2312" w:cs="仿宋-GB2312"/>
                <w:bCs/>
                <w:sz w:val="24"/>
                <w:lang w:val="en-US" w:eastAsia="zh-CN"/>
              </w:rPr>
              <w:t>1</w:t>
            </w:r>
            <w:r>
              <w:rPr>
                <w:rFonts w:hint="eastAsia" w:ascii="仿宋-GB2312" w:hAnsi="仿宋-GB2312" w:eastAsia="仿宋-GB2312" w:cs="仿宋-GB2312"/>
                <w:bCs/>
                <w:sz w:val="24"/>
                <w:lang w:val="en-US" w:eastAsia="zh-CN"/>
              </w:rPr>
              <w:t>、</w:t>
            </w:r>
            <w:r>
              <w:rPr>
                <w:rFonts w:hint="default" w:ascii="仿宋-GB2312" w:hAnsi="仿宋-GB2312" w:eastAsia="仿宋-GB2312" w:cs="仿宋-GB2312"/>
                <w:bCs/>
                <w:sz w:val="24"/>
                <w:lang w:val="en-US" w:eastAsia="zh-CN"/>
              </w:rPr>
              <w:t>负责公司新闻宣传总体规划；</w:t>
            </w:r>
          </w:p>
          <w:p>
            <w:pPr>
              <w:jc w:val="left"/>
              <w:rPr>
                <w:rFonts w:hint="default" w:ascii="仿宋-GB2312" w:hAnsi="仿宋-GB2312" w:eastAsia="仿宋-GB2312" w:cs="仿宋-GB2312"/>
                <w:bCs/>
                <w:sz w:val="24"/>
                <w:lang w:val="en-US" w:eastAsia="zh-CN"/>
              </w:rPr>
            </w:pPr>
            <w:r>
              <w:rPr>
                <w:rFonts w:hint="default" w:ascii="仿宋-GB2312" w:hAnsi="仿宋-GB2312" w:eastAsia="仿宋-GB2312" w:cs="仿宋-GB2312"/>
                <w:bCs/>
                <w:sz w:val="24"/>
                <w:lang w:val="en-US" w:eastAsia="zh-CN"/>
              </w:rPr>
              <w:t>2</w:t>
            </w:r>
            <w:r>
              <w:rPr>
                <w:rFonts w:hint="eastAsia" w:ascii="仿宋-GB2312" w:hAnsi="仿宋-GB2312" w:eastAsia="仿宋-GB2312" w:cs="仿宋-GB2312"/>
                <w:bCs/>
                <w:sz w:val="24"/>
                <w:lang w:val="en-US" w:eastAsia="zh-CN"/>
              </w:rPr>
              <w:t>、</w:t>
            </w:r>
            <w:r>
              <w:rPr>
                <w:rFonts w:hint="default" w:ascii="仿宋-GB2312" w:hAnsi="仿宋-GB2312" w:eastAsia="仿宋-GB2312" w:cs="仿宋-GB2312"/>
                <w:bCs/>
                <w:sz w:val="24"/>
                <w:lang w:val="en-US" w:eastAsia="zh-CN"/>
              </w:rPr>
              <w:t>内宣信息稿件的审核校对；</w:t>
            </w:r>
          </w:p>
          <w:p>
            <w:pPr>
              <w:jc w:val="left"/>
              <w:rPr>
                <w:rFonts w:hint="default" w:ascii="仿宋-GB2312" w:hAnsi="仿宋-GB2312" w:eastAsia="仿宋-GB2312" w:cs="仿宋-GB2312"/>
                <w:bCs/>
                <w:sz w:val="24"/>
                <w:lang w:val="en-US" w:eastAsia="zh-CN"/>
              </w:rPr>
            </w:pPr>
            <w:r>
              <w:rPr>
                <w:rFonts w:hint="default" w:ascii="仿宋-GB2312" w:hAnsi="仿宋-GB2312" w:eastAsia="仿宋-GB2312" w:cs="仿宋-GB2312"/>
                <w:bCs/>
                <w:sz w:val="24"/>
                <w:lang w:val="en-US" w:eastAsia="zh-CN"/>
              </w:rPr>
              <w:t>3</w:t>
            </w:r>
            <w:r>
              <w:rPr>
                <w:rFonts w:hint="eastAsia" w:ascii="仿宋-GB2312" w:hAnsi="仿宋-GB2312" w:eastAsia="仿宋-GB2312" w:cs="仿宋-GB2312"/>
                <w:bCs/>
                <w:sz w:val="24"/>
                <w:lang w:val="en-US" w:eastAsia="zh-CN"/>
              </w:rPr>
              <w:t>、</w:t>
            </w:r>
            <w:r>
              <w:rPr>
                <w:rFonts w:hint="default" w:ascii="仿宋-GB2312" w:hAnsi="仿宋-GB2312" w:eastAsia="仿宋-GB2312" w:cs="仿宋-GB2312"/>
                <w:bCs/>
                <w:sz w:val="24"/>
                <w:lang w:val="en-US" w:eastAsia="zh-CN"/>
              </w:rPr>
              <w:t>外部信息稿件审核、投送；</w:t>
            </w:r>
          </w:p>
          <w:p>
            <w:pPr>
              <w:jc w:val="left"/>
              <w:rPr>
                <w:rFonts w:hint="default" w:ascii="仿宋-GB2312" w:hAnsi="仿宋-GB2312" w:eastAsia="仿宋-GB2312" w:cs="仿宋-GB2312"/>
                <w:bCs/>
                <w:sz w:val="24"/>
                <w:lang w:val="en-US" w:eastAsia="zh-CN"/>
              </w:rPr>
            </w:pPr>
            <w:r>
              <w:rPr>
                <w:rFonts w:hint="default" w:ascii="仿宋-GB2312" w:hAnsi="仿宋-GB2312" w:eastAsia="仿宋-GB2312" w:cs="仿宋-GB2312"/>
                <w:bCs/>
                <w:sz w:val="24"/>
                <w:lang w:val="en-US" w:eastAsia="zh-CN"/>
              </w:rPr>
              <w:t>4</w:t>
            </w:r>
            <w:r>
              <w:rPr>
                <w:rFonts w:hint="eastAsia" w:ascii="仿宋-GB2312" w:hAnsi="仿宋-GB2312" w:eastAsia="仿宋-GB2312" w:cs="仿宋-GB2312"/>
                <w:bCs/>
                <w:sz w:val="24"/>
                <w:lang w:val="en-US" w:eastAsia="zh-CN"/>
              </w:rPr>
              <w:t>、</w:t>
            </w:r>
            <w:r>
              <w:rPr>
                <w:rFonts w:hint="default" w:ascii="仿宋-GB2312" w:hAnsi="仿宋-GB2312" w:eastAsia="仿宋-GB2312" w:cs="仿宋-GB2312"/>
                <w:bCs/>
                <w:sz w:val="24"/>
                <w:lang w:val="en-US" w:eastAsia="zh-CN"/>
              </w:rPr>
              <w:t>门户网站的信息审核管理；</w:t>
            </w:r>
          </w:p>
          <w:p>
            <w:pPr>
              <w:jc w:val="left"/>
              <w:rPr>
                <w:rFonts w:hint="default" w:ascii="仿宋-GB2312" w:hAnsi="仿宋-GB2312" w:eastAsia="仿宋-GB2312" w:cs="仿宋-GB2312"/>
                <w:bCs/>
                <w:sz w:val="24"/>
                <w:lang w:val="en-US" w:eastAsia="zh-CN"/>
              </w:rPr>
            </w:pPr>
            <w:r>
              <w:rPr>
                <w:rFonts w:hint="default" w:ascii="仿宋-GB2312" w:hAnsi="仿宋-GB2312" w:eastAsia="仿宋-GB2312" w:cs="仿宋-GB2312"/>
                <w:bCs/>
                <w:sz w:val="24"/>
                <w:lang w:val="en-US" w:eastAsia="zh-CN"/>
              </w:rPr>
              <w:t>5</w:t>
            </w:r>
            <w:r>
              <w:rPr>
                <w:rFonts w:hint="eastAsia" w:ascii="仿宋-GB2312" w:hAnsi="仿宋-GB2312" w:eastAsia="仿宋-GB2312" w:cs="仿宋-GB2312"/>
                <w:bCs/>
                <w:sz w:val="24"/>
                <w:lang w:val="en-US" w:eastAsia="zh-CN"/>
              </w:rPr>
              <w:t>、</w:t>
            </w:r>
            <w:r>
              <w:rPr>
                <w:rFonts w:hint="default" w:ascii="仿宋-GB2312" w:hAnsi="仿宋-GB2312" w:eastAsia="仿宋-GB2312" w:cs="仿宋-GB2312"/>
                <w:bCs/>
                <w:sz w:val="24"/>
                <w:lang w:val="en-US" w:eastAsia="zh-CN"/>
              </w:rPr>
              <w:t>微信公众号的搭建和微信公众号信息的日常审核发布；</w:t>
            </w:r>
          </w:p>
          <w:p>
            <w:pPr>
              <w:jc w:val="left"/>
              <w:rPr>
                <w:rFonts w:hint="default" w:ascii="仿宋-GB2312" w:hAnsi="仿宋-GB2312" w:eastAsia="仿宋-GB2312" w:cs="仿宋-GB2312"/>
                <w:bCs/>
                <w:sz w:val="24"/>
                <w:lang w:val="en-US" w:eastAsia="zh-CN"/>
              </w:rPr>
            </w:pPr>
            <w:r>
              <w:rPr>
                <w:rFonts w:hint="default" w:ascii="仿宋-GB2312" w:hAnsi="仿宋-GB2312" w:eastAsia="仿宋-GB2312" w:cs="仿宋-GB2312"/>
                <w:bCs/>
                <w:sz w:val="24"/>
                <w:lang w:val="en-US" w:eastAsia="zh-CN"/>
              </w:rPr>
              <w:t>6</w:t>
            </w:r>
            <w:r>
              <w:rPr>
                <w:rFonts w:hint="eastAsia" w:ascii="仿宋-GB2312" w:hAnsi="仿宋-GB2312" w:eastAsia="仿宋-GB2312" w:cs="仿宋-GB2312"/>
                <w:bCs/>
                <w:sz w:val="24"/>
                <w:lang w:val="en-US" w:eastAsia="zh-CN"/>
              </w:rPr>
              <w:t>、</w:t>
            </w:r>
            <w:r>
              <w:rPr>
                <w:rFonts w:hint="default" w:ascii="仿宋-GB2312" w:hAnsi="仿宋-GB2312" w:eastAsia="仿宋-GB2312" w:cs="仿宋-GB2312"/>
                <w:bCs/>
                <w:sz w:val="24"/>
                <w:lang w:val="en-US" w:eastAsia="zh-CN"/>
              </w:rPr>
              <w:t>直接参与公司重大活动的宣传编写；</w:t>
            </w:r>
          </w:p>
          <w:p>
            <w:pPr>
              <w:jc w:val="left"/>
              <w:rPr>
                <w:rFonts w:hint="default" w:ascii="仿宋-GB2312" w:hAnsi="仿宋-GB2312" w:eastAsia="仿宋-GB2312" w:cs="仿宋-GB2312"/>
                <w:bCs/>
                <w:sz w:val="24"/>
                <w:lang w:val="en-US" w:eastAsia="zh-CN"/>
              </w:rPr>
            </w:pPr>
            <w:r>
              <w:rPr>
                <w:rFonts w:hint="default" w:ascii="仿宋-GB2312" w:hAnsi="仿宋-GB2312" w:eastAsia="仿宋-GB2312" w:cs="仿宋-GB2312"/>
                <w:bCs/>
                <w:sz w:val="24"/>
                <w:lang w:val="en-US" w:eastAsia="zh-CN"/>
              </w:rPr>
              <w:t>7</w:t>
            </w:r>
            <w:r>
              <w:rPr>
                <w:rFonts w:hint="eastAsia" w:ascii="仿宋-GB2312" w:hAnsi="仿宋-GB2312" w:eastAsia="仿宋-GB2312" w:cs="仿宋-GB2312"/>
                <w:bCs/>
                <w:sz w:val="24"/>
                <w:lang w:val="en-US" w:eastAsia="zh-CN"/>
              </w:rPr>
              <w:t>、</w:t>
            </w:r>
            <w:r>
              <w:rPr>
                <w:rFonts w:hint="default" w:ascii="仿宋-GB2312" w:hAnsi="仿宋-GB2312" w:eastAsia="仿宋-GB2312" w:cs="仿宋-GB2312"/>
                <w:bCs/>
                <w:sz w:val="24"/>
                <w:lang w:val="en-US" w:eastAsia="zh-CN"/>
              </w:rPr>
              <w:t>牵头负责公司宣传手册（宣传片）的制作；</w:t>
            </w:r>
          </w:p>
          <w:p>
            <w:pPr>
              <w:jc w:val="left"/>
              <w:rPr>
                <w:rFonts w:hint="default" w:ascii="仿宋-GB2312" w:hAnsi="仿宋-GB2312" w:eastAsia="仿宋-GB2312" w:cs="仿宋-GB2312"/>
                <w:bCs/>
                <w:sz w:val="24"/>
                <w:lang w:val="en-US" w:eastAsia="zh-CN"/>
              </w:rPr>
            </w:pPr>
            <w:r>
              <w:rPr>
                <w:rFonts w:hint="default" w:ascii="仿宋-GB2312" w:hAnsi="仿宋-GB2312" w:eastAsia="仿宋-GB2312" w:cs="仿宋-GB2312"/>
                <w:bCs/>
                <w:sz w:val="24"/>
                <w:lang w:val="en-US" w:eastAsia="zh-CN"/>
              </w:rPr>
              <w:t>8</w:t>
            </w:r>
            <w:r>
              <w:rPr>
                <w:rFonts w:hint="eastAsia" w:ascii="仿宋-GB2312" w:hAnsi="仿宋-GB2312" w:eastAsia="仿宋-GB2312" w:cs="仿宋-GB2312"/>
                <w:bCs/>
                <w:sz w:val="24"/>
                <w:lang w:val="en-US" w:eastAsia="zh-CN"/>
              </w:rPr>
              <w:t>、</w:t>
            </w:r>
            <w:r>
              <w:rPr>
                <w:rFonts w:hint="default" w:ascii="仿宋-GB2312" w:hAnsi="仿宋-GB2312" w:eastAsia="仿宋-GB2312" w:cs="仿宋-GB2312"/>
                <w:bCs/>
                <w:sz w:val="24"/>
                <w:lang w:val="en-US" w:eastAsia="zh-CN"/>
              </w:rPr>
              <w:t>督促指导各部门和子公司日常的宣传等工作；</w:t>
            </w:r>
          </w:p>
          <w:p>
            <w:pPr>
              <w:jc w:val="left"/>
              <w:rPr>
                <w:rFonts w:hint="default" w:ascii="仿宋-GB2312" w:hAnsi="仿宋-GB2312" w:eastAsia="仿宋-GB2312" w:cs="仿宋-GB2312"/>
                <w:bCs/>
                <w:sz w:val="24"/>
                <w:lang w:val="en-US" w:eastAsia="zh-CN"/>
              </w:rPr>
            </w:pPr>
            <w:r>
              <w:rPr>
                <w:rFonts w:hint="default" w:ascii="仿宋-GB2312" w:hAnsi="仿宋-GB2312" w:eastAsia="仿宋-GB2312" w:cs="仿宋-GB2312"/>
                <w:bCs/>
                <w:sz w:val="24"/>
                <w:lang w:val="en-US" w:eastAsia="zh-CN"/>
              </w:rPr>
              <w:t>9</w:t>
            </w:r>
            <w:r>
              <w:rPr>
                <w:rFonts w:hint="eastAsia" w:ascii="仿宋-GB2312" w:hAnsi="仿宋-GB2312" w:eastAsia="仿宋-GB2312" w:cs="仿宋-GB2312"/>
                <w:bCs/>
                <w:sz w:val="24"/>
                <w:lang w:val="en-US" w:eastAsia="zh-CN"/>
              </w:rPr>
              <w:t>、</w:t>
            </w:r>
            <w:r>
              <w:rPr>
                <w:rFonts w:hint="default" w:ascii="仿宋-GB2312" w:hAnsi="仿宋-GB2312" w:eastAsia="仿宋-GB2312" w:cs="仿宋-GB2312"/>
                <w:bCs/>
                <w:sz w:val="24"/>
                <w:lang w:val="en-US" w:eastAsia="zh-CN"/>
              </w:rPr>
              <w:t>公司中层干部的选拔、任用、管理；</w:t>
            </w:r>
          </w:p>
          <w:p>
            <w:pPr>
              <w:jc w:val="left"/>
              <w:rPr>
                <w:rFonts w:hint="default" w:ascii="仿宋-GB2312" w:hAnsi="仿宋-GB2312" w:eastAsia="仿宋-GB2312" w:cs="仿宋-GB2312"/>
                <w:bCs/>
                <w:sz w:val="24"/>
                <w:lang w:val="en-US" w:eastAsia="zh-CN"/>
              </w:rPr>
            </w:pPr>
            <w:r>
              <w:rPr>
                <w:rFonts w:hint="default" w:ascii="仿宋-GB2312" w:hAnsi="仿宋-GB2312" w:eastAsia="仿宋-GB2312" w:cs="仿宋-GB2312"/>
                <w:bCs/>
                <w:sz w:val="24"/>
                <w:lang w:val="en-US" w:eastAsia="zh-CN"/>
              </w:rPr>
              <w:t>10</w:t>
            </w:r>
            <w:r>
              <w:rPr>
                <w:rFonts w:hint="eastAsia" w:ascii="仿宋-GB2312" w:hAnsi="仿宋-GB2312" w:eastAsia="仿宋-GB2312" w:cs="仿宋-GB2312"/>
                <w:bCs/>
                <w:sz w:val="24"/>
                <w:lang w:val="en-US" w:eastAsia="zh-CN"/>
              </w:rPr>
              <w:t>、</w:t>
            </w:r>
            <w:r>
              <w:rPr>
                <w:rFonts w:hint="default" w:ascii="仿宋-GB2312" w:hAnsi="仿宋-GB2312" w:eastAsia="仿宋-GB2312" w:cs="仿宋-GB2312"/>
                <w:bCs/>
                <w:sz w:val="24"/>
                <w:lang w:val="en-US" w:eastAsia="zh-CN"/>
              </w:rPr>
              <w:t>公司中层管理人员档案管理、审核等工作。</w:t>
            </w:r>
          </w:p>
        </w:tc>
        <w:tc>
          <w:tcPr>
            <w:tcW w:w="3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1、年龄：35周岁及以下；</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学历及专业：大学本科及以上学历，行政管理、人力资源管理、工商管理、会计学、财务管理等管理类相关专业；新闻学、广告学、传播学、网络与新媒体、汉语言文学等文学类相关专业；社会学、社会工作、老年学等法学类相关专业；心理学、应用心理学等理学类相关专业优先；</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3、工作经验：中共党员，具备累计两年以上宣传工作经历，有国有企业相关工作经历优先；</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4、能力素质：具有政工师类证书优先。</w:t>
            </w:r>
          </w:p>
        </w:tc>
      </w:tr>
      <w:tr>
        <w:tblPrEx>
          <w:tblCellMar>
            <w:top w:w="0" w:type="dxa"/>
            <w:left w:w="0" w:type="dxa"/>
            <w:bottom w:w="0" w:type="dxa"/>
            <w:right w:w="0" w:type="dxa"/>
          </w:tblCellMar>
        </w:tblPrEx>
        <w:trPr>
          <w:trHeight w:val="809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kern w:val="2"/>
                <w:sz w:val="24"/>
                <w:szCs w:val="24"/>
                <w:lang w:val="en-US" w:eastAsia="zh-CN" w:bidi="ar-SA"/>
              </w:rPr>
            </w:pPr>
            <w:r>
              <w:rPr>
                <w:rFonts w:hint="eastAsia" w:ascii="仿宋-GB2312" w:hAnsi="仿宋-GB2312" w:eastAsia="仿宋-GB2312" w:cs="仿宋-GB2312"/>
                <w:bCs/>
                <w:sz w:val="24"/>
                <w:lang w:val="en-US" w:eastAsia="zh-CN"/>
              </w:rPr>
              <w:t>3</w:t>
            </w:r>
          </w:p>
        </w:tc>
        <w:tc>
          <w:tcPr>
            <w:tcW w:w="21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创和养老公司</w:t>
            </w:r>
          </w:p>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人力资源部</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高级专员</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w:t>
            </w:r>
          </w:p>
        </w:tc>
        <w:tc>
          <w:tcPr>
            <w:tcW w:w="5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1、负责推进人力资源管理制度与工作流程，组织、协调、监督制度和流程的落地；</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2、负责承接招聘目标，整合招聘资源，完成人才甄选工作，保障企业用人需求；</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3、负责公司培训计划调研与分析，完成培训课程的开发与管理、讲师管理、培训效果评估、培训资源管理。推进常态化培训实施。协助员工做好职业规划、外部培训与继续教育等工作；</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4、负责常态化绩效考核实施，对绩效评价过程进行监督和控制，推进绩效评价体系落地；</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5、负责根据业务需要，完善薪酬制度及方案，完成公司员工的薪酬福利计算、审核与发放工作，完成人力成本统计分析，定期进行市场薪酬水平调研，提供决策参考依据；</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6、负责企业员工入转调离管理、员工档案管理工作，规范员工行为；</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7、负责员工福利的申报、采购和发放工作；</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8、负责公司企业文化落地，增强员工的体验感和满意度。</w:t>
            </w:r>
          </w:p>
        </w:tc>
        <w:tc>
          <w:tcPr>
            <w:tcW w:w="3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1、年龄：35周岁及以下；</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2、学历及专业：大学本科及以上学历，行政管理、人力资源管理、工商管理等管理类相关专业及心理学、应用心理学等理学类相关专业优先；</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3、工作经验：具备累计三年以上人力资源管理工作经验，有养行业老或医疗机构工作经验优先；</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4、能力素质：具有人力资源管理师二级或人力资源中级优先，中共党员优先。</w:t>
            </w:r>
          </w:p>
        </w:tc>
      </w:tr>
      <w:tr>
        <w:tblPrEx>
          <w:tblCellMar>
            <w:top w:w="0" w:type="dxa"/>
            <w:left w:w="0" w:type="dxa"/>
            <w:bottom w:w="0" w:type="dxa"/>
            <w:right w:w="0" w:type="dxa"/>
          </w:tblCellMar>
        </w:tblPrEx>
        <w:trPr>
          <w:trHeight w:val="8133"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kern w:val="2"/>
                <w:sz w:val="24"/>
                <w:szCs w:val="24"/>
                <w:lang w:val="en-US" w:eastAsia="zh-CN" w:bidi="ar-SA"/>
              </w:rPr>
            </w:pPr>
            <w:r>
              <w:rPr>
                <w:rFonts w:hint="eastAsia" w:ascii="仿宋-GB2312" w:hAnsi="仿宋-GB2312" w:eastAsia="仿宋-GB2312" w:cs="仿宋-GB2312"/>
                <w:bCs/>
                <w:sz w:val="24"/>
                <w:lang w:val="en-US" w:eastAsia="zh-CN"/>
              </w:rPr>
              <w:t>4</w:t>
            </w:r>
          </w:p>
        </w:tc>
        <w:tc>
          <w:tcPr>
            <w:tcW w:w="21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创和养老公司</w:t>
            </w:r>
          </w:p>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投资发展部</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高级专员</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w:t>
            </w:r>
          </w:p>
        </w:tc>
        <w:tc>
          <w:tcPr>
            <w:tcW w:w="5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仿宋-GB2312" w:hAnsi="仿宋-GB2312" w:eastAsia="仿宋-GB2312" w:cs="仿宋-GB2312"/>
                <w:bCs/>
                <w:sz w:val="24"/>
                <w:lang w:val="en-US" w:eastAsia="zh-CN"/>
              </w:rPr>
            </w:pPr>
            <w:r>
              <w:rPr>
                <w:rFonts w:hint="default" w:ascii="仿宋-GB2312" w:hAnsi="仿宋-GB2312" w:eastAsia="仿宋-GB2312" w:cs="仿宋-GB2312"/>
                <w:bCs/>
                <w:sz w:val="24"/>
                <w:lang w:val="en-US" w:eastAsia="zh-CN"/>
              </w:rPr>
              <w:t>1</w:t>
            </w:r>
            <w:r>
              <w:rPr>
                <w:rFonts w:hint="eastAsia" w:ascii="仿宋-GB2312" w:hAnsi="仿宋-GB2312" w:eastAsia="仿宋-GB2312" w:cs="仿宋-GB2312"/>
                <w:bCs/>
                <w:sz w:val="24"/>
                <w:lang w:val="en-US" w:eastAsia="zh-CN"/>
              </w:rPr>
              <w:t>、</w:t>
            </w:r>
            <w:r>
              <w:rPr>
                <w:rFonts w:hint="default" w:ascii="仿宋-GB2312" w:hAnsi="仿宋-GB2312" w:eastAsia="仿宋-GB2312" w:cs="仿宋-GB2312"/>
                <w:bCs/>
                <w:sz w:val="24"/>
                <w:lang w:val="en-US" w:eastAsia="zh-CN"/>
              </w:rPr>
              <w:t>负责各类奖补政策研究与申报工作，收集、整理、分析与公司业务和发展有关的政策，与有关主管部门对接，争取奖补政策及资源支持，同时为公司的决策提供信息支持;</w:t>
            </w:r>
          </w:p>
          <w:p>
            <w:pPr>
              <w:jc w:val="left"/>
              <w:rPr>
                <w:rFonts w:hint="default" w:ascii="仿宋-GB2312" w:hAnsi="仿宋-GB2312" w:eastAsia="仿宋-GB2312" w:cs="仿宋-GB2312"/>
                <w:bCs/>
                <w:sz w:val="24"/>
                <w:lang w:val="en-US" w:eastAsia="zh-CN"/>
              </w:rPr>
            </w:pPr>
            <w:r>
              <w:rPr>
                <w:rFonts w:hint="default" w:ascii="仿宋-GB2312" w:hAnsi="仿宋-GB2312" w:eastAsia="仿宋-GB2312" w:cs="仿宋-GB2312"/>
                <w:bCs/>
                <w:sz w:val="24"/>
                <w:lang w:val="en-US" w:eastAsia="zh-CN"/>
              </w:rPr>
              <w:t>2</w:t>
            </w:r>
            <w:r>
              <w:rPr>
                <w:rFonts w:hint="eastAsia" w:ascii="仿宋-GB2312" w:hAnsi="仿宋-GB2312" w:eastAsia="仿宋-GB2312" w:cs="仿宋-GB2312"/>
                <w:bCs/>
                <w:sz w:val="24"/>
                <w:lang w:val="en-US" w:eastAsia="zh-CN"/>
              </w:rPr>
              <w:t>、</w:t>
            </w:r>
            <w:r>
              <w:rPr>
                <w:rFonts w:hint="default" w:ascii="仿宋-GB2312" w:hAnsi="仿宋-GB2312" w:eastAsia="仿宋-GB2312" w:cs="仿宋-GB2312"/>
                <w:bCs/>
                <w:sz w:val="24"/>
                <w:lang w:val="en-US" w:eastAsia="zh-CN"/>
              </w:rPr>
              <w:t>协助执行公司重大项目的初步可行性研究和立项研究,协助完成可行性研究报告或投资建议报告;</w:t>
            </w:r>
          </w:p>
          <w:p>
            <w:pPr>
              <w:jc w:val="left"/>
              <w:rPr>
                <w:rFonts w:hint="default" w:ascii="仿宋-GB2312" w:hAnsi="仿宋-GB2312" w:eastAsia="仿宋-GB2312" w:cs="仿宋-GB2312"/>
                <w:bCs/>
                <w:sz w:val="24"/>
                <w:lang w:val="en-US" w:eastAsia="zh-CN"/>
              </w:rPr>
            </w:pPr>
            <w:r>
              <w:rPr>
                <w:rFonts w:hint="default" w:ascii="仿宋-GB2312" w:hAnsi="仿宋-GB2312" w:eastAsia="仿宋-GB2312" w:cs="仿宋-GB2312"/>
                <w:bCs/>
                <w:sz w:val="24"/>
                <w:lang w:val="en-US" w:eastAsia="zh-CN"/>
              </w:rPr>
              <w:t>3</w:t>
            </w:r>
            <w:r>
              <w:rPr>
                <w:rFonts w:hint="eastAsia" w:ascii="仿宋-GB2312" w:hAnsi="仿宋-GB2312" w:eastAsia="仿宋-GB2312" w:cs="仿宋-GB2312"/>
                <w:bCs/>
                <w:sz w:val="24"/>
                <w:lang w:val="en-US" w:eastAsia="zh-CN"/>
              </w:rPr>
              <w:t>、</w:t>
            </w:r>
            <w:r>
              <w:rPr>
                <w:rFonts w:hint="default" w:ascii="仿宋-GB2312" w:hAnsi="仿宋-GB2312" w:eastAsia="仿宋-GB2312" w:cs="仿宋-GB2312"/>
                <w:bCs/>
                <w:sz w:val="24"/>
                <w:lang w:val="en-US" w:eastAsia="zh-CN"/>
              </w:rPr>
              <w:t>开展经济、行业、企业分析调研工作,协助完成相关产业研究的研究工作;</w:t>
            </w:r>
          </w:p>
          <w:p>
            <w:pPr>
              <w:jc w:val="left"/>
              <w:rPr>
                <w:rFonts w:hint="default" w:ascii="仿宋-GB2312" w:hAnsi="仿宋-GB2312" w:eastAsia="仿宋-GB2312" w:cs="仿宋-GB2312"/>
                <w:bCs/>
                <w:sz w:val="24"/>
                <w:lang w:val="en-US" w:eastAsia="zh-CN"/>
              </w:rPr>
            </w:pPr>
            <w:r>
              <w:rPr>
                <w:rFonts w:hint="default" w:ascii="仿宋-GB2312" w:hAnsi="仿宋-GB2312" w:eastAsia="仿宋-GB2312" w:cs="仿宋-GB2312"/>
                <w:bCs/>
                <w:sz w:val="24"/>
                <w:lang w:val="en-US" w:eastAsia="zh-CN"/>
              </w:rPr>
              <w:t>4</w:t>
            </w:r>
            <w:r>
              <w:rPr>
                <w:rFonts w:hint="eastAsia" w:ascii="仿宋-GB2312" w:hAnsi="仿宋-GB2312" w:eastAsia="仿宋-GB2312" w:cs="仿宋-GB2312"/>
                <w:bCs/>
                <w:sz w:val="24"/>
                <w:lang w:val="en-US" w:eastAsia="zh-CN"/>
              </w:rPr>
              <w:t>、</w:t>
            </w:r>
            <w:r>
              <w:rPr>
                <w:rFonts w:hint="default" w:ascii="仿宋-GB2312" w:hAnsi="仿宋-GB2312" w:eastAsia="仿宋-GB2312" w:cs="仿宋-GB2312"/>
                <w:bCs/>
                <w:sz w:val="24"/>
                <w:lang w:val="en-US" w:eastAsia="zh-CN"/>
              </w:rPr>
              <w:t>对已打算投资的项目，参与商业谈判等各项任务，协助完成项目运作;</w:t>
            </w:r>
          </w:p>
          <w:p>
            <w:pPr>
              <w:jc w:val="left"/>
              <w:rPr>
                <w:rFonts w:hint="default" w:ascii="仿宋-GB2312" w:hAnsi="仿宋-GB2312" w:eastAsia="仿宋-GB2312" w:cs="仿宋-GB2312"/>
                <w:bCs/>
                <w:sz w:val="24"/>
                <w:lang w:val="en-US" w:eastAsia="zh-CN"/>
              </w:rPr>
            </w:pPr>
            <w:r>
              <w:rPr>
                <w:rFonts w:hint="default" w:ascii="仿宋-GB2312" w:hAnsi="仿宋-GB2312" w:eastAsia="仿宋-GB2312" w:cs="仿宋-GB2312"/>
                <w:bCs/>
                <w:sz w:val="24"/>
                <w:lang w:val="en-US" w:eastAsia="zh-CN"/>
              </w:rPr>
              <w:t>5</w:t>
            </w:r>
            <w:r>
              <w:rPr>
                <w:rFonts w:hint="eastAsia" w:ascii="仿宋-GB2312" w:hAnsi="仿宋-GB2312" w:eastAsia="仿宋-GB2312" w:cs="仿宋-GB2312"/>
                <w:bCs/>
                <w:sz w:val="24"/>
                <w:lang w:val="en-US" w:eastAsia="zh-CN"/>
              </w:rPr>
              <w:t>、</w:t>
            </w:r>
            <w:r>
              <w:rPr>
                <w:rFonts w:hint="default" w:ascii="仿宋-GB2312" w:hAnsi="仿宋-GB2312" w:eastAsia="仿宋-GB2312" w:cs="仿宋-GB2312"/>
                <w:bCs/>
                <w:sz w:val="24"/>
                <w:lang w:val="en-US" w:eastAsia="zh-CN"/>
              </w:rPr>
              <w:t>参与完成公司资产管理、资产重组等方面工作及其相关的技术支持工作;</w:t>
            </w:r>
          </w:p>
          <w:p>
            <w:pPr>
              <w:jc w:val="left"/>
              <w:rPr>
                <w:rFonts w:hint="default" w:ascii="仿宋-GB2312" w:hAnsi="仿宋-GB2312" w:eastAsia="仿宋-GB2312" w:cs="仿宋-GB2312"/>
                <w:bCs/>
                <w:sz w:val="24"/>
                <w:lang w:val="en-US" w:eastAsia="zh-CN"/>
              </w:rPr>
            </w:pPr>
            <w:r>
              <w:rPr>
                <w:rFonts w:hint="default" w:ascii="仿宋-GB2312" w:hAnsi="仿宋-GB2312" w:eastAsia="仿宋-GB2312" w:cs="仿宋-GB2312"/>
                <w:bCs/>
                <w:sz w:val="24"/>
                <w:lang w:val="en-US" w:eastAsia="zh-CN"/>
              </w:rPr>
              <w:t>6</w:t>
            </w:r>
            <w:r>
              <w:rPr>
                <w:rFonts w:hint="eastAsia" w:ascii="仿宋-GB2312" w:hAnsi="仿宋-GB2312" w:eastAsia="仿宋-GB2312" w:cs="仿宋-GB2312"/>
                <w:bCs/>
                <w:sz w:val="24"/>
                <w:lang w:val="en-US" w:eastAsia="zh-CN"/>
              </w:rPr>
              <w:t>、</w:t>
            </w:r>
            <w:r>
              <w:rPr>
                <w:rFonts w:hint="default" w:ascii="仿宋-GB2312" w:hAnsi="仿宋-GB2312" w:eastAsia="仿宋-GB2312" w:cs="仿宋-GB2312"/>
                <w:bCs/>
                <w:sz w:val="24"/>
                <w:lang w:val="en-US" w:eastAsia="zh-CN"/>
              </w:rPr>
              <w:t>对接相关部门做好对接、维护与公关工作。</w:t>
            </w:r>
          </w:p>
        </w:tc>
        <w:tc>
          <w:tcPr>
            <w:tcW w:w="3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1、年龄：35周岁及以下；</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学历及专业：大学本科及以上学历，专业不限，行政管理、人力资源管理、工商管理、会计学、财务管理等管理类相关专业；新闻学、广告学、传播学、网络与新媒体、汉语言文学等文学类相关专业；社会学、社会工作、老年学等法学类相关专业；心理学、应用心理学等理学类相关专业优先；</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3、工作经验：具备累计一年以上政策申报/项目专员/行政管理/商务关系维护等相关工作经验。</w:t>
            </w:r>
          </w:p>
        </w:tc>
      </w:tr>
      <w:tr>
        <w:tblPrEx>
          <w:tblCellMar>
            <w:top w:w="0" w:type="dxa"/>
            <w:left w:w="0" w:type="dxa"/>
            <w:bottom w:w="0" w:type="dxa"/>
            <w:right w:w="0" w:type="dxa"/>
          </w:tblCellMar>
        </w:tblPrEx>
        <w:trPr>
          <w:trHeight w:val="8147"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kern w:val="2"/>
                <w:sz w:val="24"/>
                <w:szCs w:val="24"/>
                <w:lang w:val="en-US" w:eastAsia="zh-CN" w:bidi="ar-SA"/>
              </w:rPr>
            </w:pPr>
            <w:r>
              <w:rPr>
                <w:rFonts w:hint="eastAsia" w:ascii="仿宋-GB2312" w:hAnsi="仿宋-GB2312" w:eastAsia="仿宋-GB2312" w:cs="仿宋-GB2312"/>
                <w:bCs/>
                <w:sz w:val="24"/>
                <w:lang w:val="en-US" w:eastAsia="zh-CN"/>
              </w:rPr>
              <w:t>5</w:t>
            </w:r>
          </w:p>
        </w:tc>
        <w:tc>
          <w:tcPr>
            <w:tcW w:w="21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康复医院</w:t>
            </w:r>
          </w:p>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院领导</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经营院长</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w:t>
            </w:r>
          </w:p>
        </w:tc>
        <w:tc>
          <w:tcPr>
            <w:tcW w:w="5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1、在院长领导下，分管全院的经营工作，包括营销、市场、运营等工作；</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2、制定医院经营管理的目标管理规划和年度工作计划，逐项抓好落实，并定期向分管领导汇报；</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3、负责医院年度经营计划、费用预算及计划和预算的实施；</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4、完成年度/月度的经营指标，组织各部门做好院内营销和院后的跟踪；</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5、负责经营管理的正常运行、无重大失误；</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6、负责保障机构经营的合法性。</w:t>
            </w:r>
          </w:p>
        </w:tc>
        <w:tc>
          <w:tcPr>
            <w:tcW w:w="3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1、年龄：男60周岁以下、女55周岁以下；</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学历及专业：大学本科及以上学历，专业不限，公共事业管理、企业管理、工商管理、行政管理、人力资源管理等管理类相关专业及临床医学、中医学、针灸推拿学、公共卫生、预防医学、康复治疗学、康复治疗技术、护理学等医学类相关专业优先；</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3、工作经验：具备累计三年及以上医院管理经验优先。</w:t>
            </w:r>
          </w:p>
        </w:tc>
      </w:tr>
      <w:tr>
        <w:tblPrEx>
          <w:tblCellMar>
            <w:top w:w="0" w:type="dxa"/>
            <w:left w:w="0" w:type="dxa"/>
            <w:bottom w:w="0" w:type="dxa"/>
            <w:right w:w="0" w:type="dxa"/>
          </w:tblCellMar>
        </w:tblPrEx>
        <w:trPr>
          <w:trHeight w:val="813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kern w:val="2"/>
                <w:sz w:val="24"/>
                <w:szCs w:val="24"/>
                <w:lang w:val="en-US" w:eastAsia="zh-CN" w:bidi="ar-SA"/>
              </w:rPr>
            </w:pPr>
            <w:r>
              <w:rPr>
                <w:rFonts w:hint="eastAsia" w:ascii="仿宋-GB2312" w:hAnsi="仿宋-GB2312" w:eastAsia="仿宋-GB2312" w:cs="仿宋-GB2312"/>
                <w:bCs/>
                <w:sz w:val="24"/>
                <w:lang w:val="en-US" w:eastAsia="zh-CN"/>
              </w:rPr>
              <w:t>6</w:t>
            </w:r>
          </w:p>
        </w:tc>
        <w:tc>
          <w:tcPr>
            <w:tcW w:w="21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康复医院</w:t>
            </w:r>
          </w:p>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医务部</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副部长</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w:t>
            </w:r>
          </w:p>
        </w:tc>
        <w:tc>
          <w:tcPr>
            <w:tcW w:w="5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1、在业务院长领导下，具体组织实施全院的医疗、教学、科研、预防工作。拟定有关业务计划，经业务院长批准后，组织实施经常督促检查，按时总结汇报；</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2、深入各科室、了解和掌握情况。组织重大抢救和院外会诊。督促各种制度和诊疗常规的执行，定期检查，采取措施，提高医疗质量，严防差错事故；</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3、负责做好院内依法执业、授权管理、新技术开展、教学工作。包括医疗、护理技术管理、学科建设，科研教学、业务培训和进修、专业技术人员专业水平评定、继教管理；</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4、负责实施、检查全院医疗技术人员的业务训练和技术考核，不断提高业务技术水平，协助人事部门做好卫生技术人员的晋升、奖惩、调配工作；</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5、负责做好医院感染、公共卫生、传染病（含发热、肠道门诊）及健康宣教等管理工作；</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6、完成卫生行政部门交办的各项业务工作任务，处理好政府相关部门公共关系。</w:t>
            </w:r>
          </w:p>
        </w:tc>
        <w:tc>
          <w:tcPr>
            <w:tcW w:w="3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1、年龄：45周岁及以下；</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学历及专业：大学本科及以上学历，专业不限，公共事业管理、企业管理、工商管理、行政管理、人力资源管理等管理类相关专业及临床医学、中医学、针灸推拿学、公共卫生、预防医学、康复治疗学、康复治疗技术、护理学等医学类相关专业优先；</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3、工作经验：具备累计三年及以上临床或医务管理工作经验优先。</w:t>
            </w:r>
          </w:p>
        </w:tc>
      </w:tr>
      <w:tr>
        <w:tblPrEx>
          <w:tblCellMar>
            <w:top w:w="0" w:type="dxa"/>
            <w:left w:w="0" w:type="dxa"/>
            <w:bottom w:w="0" w:type="dxa"/>
            <w:right w:w="0" w:type="dxa"/>
          </w:tblCellMar>
        </w:tblPrEx>
        <w:trPr>
          <w:trHeight w:val="8153"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kern w:val="2"/>
                <w:sz w:val="24"/>
                <w:szCs w:val="24"/>
                <w:lang w:val="en-US" w:eastAsia="zh-CN" w:bidi="ar-SA"/>
              </w:rPr>
            </w:pPr>
            <w:r>
              <w:rPr>
                <w:rFonts w:hint="eastAsia" w:ascii="仿宋-GB2312" w:hAnsi="仿宋-GB2312" w:eastAsia="仿宋-GB2312" w:cs="仿宋-GB2312"/>
                <w:bCs/>
                <w:sz w:val="24"/>
                <w:lang w:val="en-US" w:eastAsia="zh-CN"/>
              </w:rPr>
              <w:t>7</w:t>
            </w:r>
          </w:p>
        </w:tc>
        <w:tc>
          <w:tcPr>
            <w:tcW w:w="21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康复医院</w:t>
            </w:r>
          </w:p>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医务部</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高级专员</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w:t>
            </w:r>
          </w:p>
        </w:tc>
        <w:tc>
          <w:tcPr>
            <w:tcW w:w="5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1、协助医务部负责人完成医务部日常工作，负责办公室的电话接听，传真处理等工作，解答院内各临床科室及来访者咨询，接办各部门的请示报告并落实；</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2、负责全院医疗技术人员的业务训练和技术考核，协同医务部负责人做好卫生技术人员的相关工作；</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3、拟订医疗质量管理方案与患者安全目标等有关业务计划，经领导批准后组织实施，经常督促检查,按时总结工作；</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4、对医疗纠纷投诉接待，组织订正，提出处理意见；</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5、负责同卫健委对接相关事宜等；</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6、其他交代的相关医务工作。</w:t>
            </w:r>
          </w:p>
        </w:tc>
        <w:tc>
          <w:tcPr>
            <w:tcW w:w="3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1、年龄：40周岁及以下；</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学历及专业：大专及以上学历，专业不限，公共事业管理、企业管理、工商管理、行政管理、人力资源管理等管理类相关专业及临床医学、中医学、针灸推拿学、公共卫生、预防医学、康复治疗学、康复治疗技术、护理学等医学类相关专业优先；</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3、工作经验：具备累计两年及以上同岗位工作经验。</w:t>
            </w:r>
          </w:p>
        </w:tc>
      </w:tr>
      <w:tr>
        <w:tblPrEx>
          <w:tblCellMar>
            <w:top w:w="0" w:type="dxa"/>
            <w:left w:w="0" w:type="dxa"/>
            <w:bottom w:w="0" w:type="dxa"/>
            <w:right w:w="0" w:type="dxa"/>
          </w:tblCellMar>
        </w:tblPrEx>
        <w:trPr>
          <w:trHeight w:val="8153"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kern w:val="2"/>
                <w:sz w:val="24"/>
                <w:szCs w:val="24"/>
                <w:lang w:val="en-US" w:eastAsia="zh-CN" w:bidi="ar-SA"/>
              </w:rPr>
            </w:pPr>
            <w:r>
              <w:rPr>
                <w:rFonts w:hint="eastAsia" w:ascii="仿宋-GB2312" w:hAnsi="仿宋-GB2312" w:eastAsia="仿宋-GB2312" w:cs="仿宋-GB2312"/>
                <w:bCs/>
                <w:sz w:val="24"/>
                <w:lang w:val="en-US" w:eastAsia="zh-CN"/>
              </w:rPr>
              <w:t>8</w:t>
            </w:r>
          </w:p>
        </w:tc>
        <w:tc>
          <w:tcPr>
            <w:tcW w:w="21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康复医院</w:t>
            </w:r>
          </w:p>
          <w:p>
            <w:pPr>
              <w:jc w:val="center"/>
              <w:rPr>
                <w:rFonts w:hint="eastAsia" w:ascii="仿宋-GB2312" w:hAnsi="仿宋-GB2312" w:eastAsia="仿宋-GB2312" w:cs="仿宋-GB2312"/>
                <w:b/>
                <w:bCs w:val="0"/>
                <w:sz w:val="24"/>
                <w:lang w:val="en-US" w:eastAsia="zh-CN"/>
              </w:rPr>
            </w:pPr>
            <w:r>
              <w:rPr>
                <w:rFonts w:hint="eastAsia" w:ascii="仿宋-GB2312" w:hAnsi="仿宋-GB2312" w:eastAsia="仿宋-GB2312" w:cs="仿宋-GB2312"/>
                <w:bCs/>
                <w:sz w:val="24"/>
                <w:lang w:val="en-US" w:eastAsia="zh-CN"/>
              </w:rPr>
              <w:t>医务部</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病区主任</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w:t>
            </w:r>
          </w:p>
        </w:tc>
        <w:tc>
          <w:tcPr>
            <w:tcW w:w="5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1、在业务副院长领导下，负责领导本科的医疗、教学、科研、行政管理工作；</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2、制本科工作计划，组织实施并经常督促检查，按期总结汇报；</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3、根据本科任务和人员情况进行科学分工，保证对病员进行及时检查、诊断和治疗；</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4、领导本科人员认真执行各项规章制度和技术操作规程，严防差错事故；</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5、参加诊疗工作，解决诊疗上的疑难问题；</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6、深入临床科室，观察理疗效果，与临床科室交流治疗经验；</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7、担任教学、搞好进修、实习人员的培训。</w:t>
            </w:r>
          </w:p>
        </w:tc>
        <w:tc>
          <w:tcPr>
            <w:tcW w:w="3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1、年龄：男60周岁以下、女55周岁以下；</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2、学历及专业：大学本科及以上学历，临床医学、中医学、中医骨伤、针灸推拿学等医学类相关专业；</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3、工作经验：具备累计三年及以上同岗位工作经验；</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4、能力素质：具有中级及以上职称优先。</w:t>
            </w:r>
          </w:p>
        </w:tc>
      </w:tr>
      <w:tr>
        <w:tblPrEx>
          <w:tblCellMar>
            <w:top w:w="0" w:type="dxa"/>
            <w:left w:w="0" w:type="dxa"/>
            <w:bottom w:w="0" w:type="dxa"/>
            <w:right w:w="0" w:type="dxa"/>
          </w:tblCellMar>
        </w:tblPrEx>
        <w:trPr>
          <w:trHeight w:val="4253"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kern w:val="2"/>
                <w:sz w:val="24"/>
                <w:szCs w:val="24"/>
                <w:lang w:val="en-US" w:eastAsia="zh-CN" w:bidi="ar-SA"/>
              </w:rPr>
            </w:pPr>
            <w:r>
              <w:rPr>
                <w:rFonts w:hint="eastAsia" w:ascii="仿宋-GB2312" w:hAnsi="仿宋-GB2312" w:eastAsia="仿宋-GB2312" w:cs="仿宋-GB2312"/>
                <w:bCs/>
                <w:sz w:val="24"/>
                <w:lang w:val="en-US" w:eastAsia="zh-CN"/>
              </w:rPr>
              <w:t>9</w:t>
            </w:r>
          </w:p>
        </w:tc>
        <w:tc>
          <w:tcPr>
            <w:tcW w:w="21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康复医院</w:t>
            </w:r>
          </w:p>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医务部</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康复治疗师</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w:t>
            </w:r>
          </w:p>
        </w:tc>
        <w:tc>
          <w:tcPr>
            <w:tcW w:w="5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1、能够独立完成客户的康复评估、治疗和训练计划，并确保康复效果；</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2、具有专业康复知识，能够完成案例整理、总结和日常科普文章的编写；</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3、能够根据评估结果制定针对性的康复训练计划，并实施；</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4、积极开展技术革新,不断改进技术操作；</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5、根据需要,担任部分技术操作,参加进修、实习人员的培训。</w:t>
            </w:r>
          </w:p>
        </w:tc>
        <w:tc>
          <w:tcPr>
            <w:tcW w:w="3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1、年龄：45周岁及以下；</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2、学历及专业：大专及以上学历，康复治疗学、康复治疗技术、中医康复学、中医学、针灸推拿学等医学类相关专业；</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3、工作经验：具备累计一年及以上同岗位工作经验，本科学历不要求工作经验；</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4、能力素质：具有初级及以上职称。</w:t>
            </w:r>
          </w:p>
        </w:tc>
      </w:tr>
      <w:tr>
        <w:tblPrEx>
          <w:tblCellMar>
            <w:top w:w="0" w:type="dxa"/>
            <w:left w:w="0" w:type="dxa"/>
            <w:bottom w:w="0" w:type="dxa"/>
            <w:right w:w="0" w:type="dxa"/>
          </w:tblCellMar>
        </w:tblPrEx>
        <w:trPr>
          <w:trHeight w:val="3728"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kern w:val="2"/>
                <w:sz w:val="24"/>
                <w:szCs w:val="24"/>
                <w:lang w:val="en-US" w:eastAsia="zh-CN" w:bidi="ar-SA"/>
              </w:rPr>
            </w:pPr>
            <w:r>
              <w:rPr>
                <w:rFonts w:hint="eastAsia" w:ascii="仿宋-GB2312" w:hAnsi="仿宋-GB2312" w:eastAsia="仿宋-GB2312" w:cs="仿宋-GB2312"/>
                <w:bCs/>
                <w:sz w:val="24"/>
                <w:lang w:val="en-US" w:eastAsia="zh-CN"/>
              </w:rPr>
              <w:t>10</w:t>
            </w:r>
          </w:p>
        </w:tc>
        <w:tc>
          <w:tcPr>
            <w:tcW w:w="21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康复医院</w:t>
            </w:r>
          </w:p>
          <w:p>
            <w:pPr>
              <w:jc w:val="center"/>
              <w:rPr>
                <w:rFonts w:hint="eastAsia" w:ascii="仿宋-GB2312" w:hAnsi="仿宋-GB2312" w:eastAsia="仿宋-GB2312" w:cs="仿宋-GB2312"/>
                <w:bCs/>
                <w:kern w:val="2"/>
                <w:sz w:val="24"/>
                <w:szCs w:val="24"/>
                <w:lang w:val="en-US" w:eastAsia="zh-CN" w:bidi="ar-SA"/>
              </w:rPr>
            </w:pPr>
            <w:r>
              <w:rPr>
                <w:rFonts w:hint="eastAsia" w:ascii="仿宋-GB2312" w:hAnsi="仿宋-GB2312" w:eastAsia="仿宋-GB2312" w:cs="仿宋-GB2312"/>
                <w:bCs/>
                <w:sz w:val="24"/>
                <w:lang w:val="en-US" w:eastAsia="zh-CN"/>
              </w:rPr>
              <w:t>医务部</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kern w:val="2"/>
                <w:sz w:val="24"/>
                <w:szCs w:val="24"/>
                <w:lang w:val="en-US" w:eastAsia="zh-CN" w:bidi="ar-SA"/>
              </w:rPr>
            </w:pPr>
            <w:r>
              <w:rPr>
                <w:rFonts w:hint="eastAsia" w:ascii="仿宋-GB2312" w:hAnsi="仿宋-GB2312" w:eastAsia="仿宋-GB2312" w:cs="仿宋-GB2312"/>
                <w:bCs/>
                <w:sz w:val="24"/>
                <w:lang w:val="en-US" w:eastAsia="zh-CN"/>
              </w:rPr>
              <w:t>康复治疗师</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w:t>
            </w:r>
          </w:p>
        </w:tc>
        <w:tc>
          <w:tcPr>
            <w:tcW w:w="5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1、能够独立完成客户的康复评估、治疗和训练计划，并确保康复效果；</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2、具有专业康复知识，能够完成案例整理、总结和日常科普文章的编写；</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3、能够根据评估结果制定针对性的康复训练计划，并实施；</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4、积极开展技术革新,不断改进技术操作；</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5、根据需要,担任部分技术操作,参加进修、实习人员的培训。</w:t>
            </w:r>
          </w:p>
        </w:tc>
        <w:tc>
          <w:tcPr>
            <w:tcW w:w="3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1、年龄：45周岁及以下；</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2、学历及专业：大专及以上学历，康复治疗学、康复治疗技术、中医康复学、中医学、针灸推拿学等医学类相关专业；</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3、工作经验：具备累计一年及以上同岗位工作经验，本科学历不要求工作经验。</w:t>
            </w:r>
          </w:p>
        </w:tc>
      </w:tr>
      <w:tr>
        <w:tblPrEx>
          <w:tblCellMar>
            <w:top w:w="0" w:type="dxa"/>
            <w:left w:w="0" w:type="dxa"/>
            <w:bottom w:w="0" w:type="dxa"/>
            <w:right w:w="0" w:type="dxa"/>
          </w:tblCellMar>
        </w:tblPrEx>
        <w:trPr>
          <w:trHeight w:val="8094"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kern w:val="2"/>
                <w:sz w:val="24"/>
                <w:szCs w:val="24"/>
                <w:lang w:val="en-US" w:eastAsia="zh-CN" w:bidi="ar-SA"/>
              </w:rPr>
            </w:pPr>
            <w:r>
              <w:rPr>
                <w:rFonts w:hint="eastAsia" w:ascii="仿宋-GB2312" w:hAnsi="仿宋-GB2312" w:eastAsia="仿宋-GB2312" w:cs="仿宋-GB2312"/>
                <w:bCs/>
                <w:sz w:val="24"/>
                <w:lang w:val="en-US" w:eastAsia="zh-CN"/>
              </w:rPr>
              <w:t>11</w:t>
            </w:r>
          </w:p>
        </w:tc>
        <w:tc>
          <w:tcPr>
            <w:tcW w:w="21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康复医院</w:t>
            </w:r>
          </w:p>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总务部</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设备运维高级专员</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w:t>
            </w:r>
          </w:p>
        </w:tc>
        <w:tc>
          <w:tcPr>
            <w:tcW w:w="5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1、负责全院医疗设备报修登记；</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2、负责设备使用科室意见建议登记及回复；</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3、负责设备资料管理；</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4、设备科维修配件的管理；</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5、负责全院设备的维修、安装调试验收；</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6、配合使用科室做好设备的验收工作，并做好资料管理；</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7、做好医疗设备维修费用的登记管理工作；</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8、经常深入部门，及时掌握医疗设备完好状况，随时掌握各种设备的运转情况，指导部门合理使用和维护保养设备，制止违章操作，提高设备的完好率。</w:t>
            </w:r>
          </w:p>
        </w:tc>
        <w:tc>
          <w:tcPr>
            <w:tcW w:w="3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1、年龄：50周岁及以下；</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2、学历及专业：大专及以上学历，专业不限，生物医学工程、生物器械工程、安全工程、安全防范工程、消防工程等工学类相关专业及工程管理、工程造价等管理学相关专业优先；</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3、工作经验：具备累计一年及以上同岗位工作经验。</w:t>
            </w:r>
          </w:p>
        </w:tc>
      </w:tr>
      <w:tr>
        <w:tblPrEx>
          <w:tblCellMar>
            <w:top w:w="0" w:type="dxa"/>
            <w:left w:w="0" w:type="dxa"/>
            <w:bottom w:w="0" w:type="dxa"/>
            <w:right w:w="0" w:type="dxa"/>
          </w:tblCellMar>
        </w:tblPrEx>
        <w:trPr>
          <w:trHeight w:val="8137"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kern w:val="2"/>
                <w:sz w:val="24"/>
                <w:szCs w:val="24"/>
                <w:lang w:val="en-US" w:eastAsia="zh-CN" w:bidi="ar-SA"/>
              </w:rPr>
            </w:pPr>
            <w:r>
              <w:rPr>
                <w:rFonts w:hint="eastAsia" w:ascii="仿宋-GB2312" w:hAnsi="仿宋-GB2312" w:eastAsia="仿宋-GB2312" w:cs="仿宋-GB2312"/>
                <w:bCs/>
                <w:sz w:val="24"/>
                <w:lang w:val="en-US" w:eastAsia="zh-CN"/>
              </w:rPr>
              <w:t>12</w:t>
            </w:r>
          </w:p>
        </w:tc>
        <w:tc>
          <w:tcPr>
            <w:tcW w:w="21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康复医院</w:t>
            </w:r>
          </w:p>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健康管理部</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高级客户专员</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w:t>
            </w:r>
          </w:p>
        </w:tc>
        <w:tc>
          <w:tcPr>
            <w:tcW w:w="5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1、在上级的领导和监督下定期完成量化的工作要求；</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2、督导医院各项服务流程的正常运转和日常接待服务工作的落实，特别是大群体客户等；</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3、配合医院开展的各种经营活动，做好客户群体的挖掘，认真做好医院客户资源库的维护；</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4、负责组织接待，为邀约组织来院顾客团队、个人，开展相应的就诊服务流程；</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5、负责体检客户的开发和维护；</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6、深入开发客户需求，以客户为导向提供合理的健康体检套餐和方案；</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7、协助渠道伙伴策划市场活动，并负责推进市场活动展开；</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8、支持和维系渠道关系；</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9、完成上级交给的其它事务性工作。</w:t>
            </w:r>
          </w:p>
        </w:tc>
        <w:tc>
          <w:tcPr>
            <w:tcW w:w="3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1、年龄：40周岁及以下；</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学历及专业：大专及以上学历，专业不限，市场营销、行政管理、人力资源管理、工商管理、会计学、财务管理等管理类相关专业及临床医学、中医学、针灸推拿学、预防医学、康复治疗学、康复治疗技术、护理学等医学类相关专业优先；</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3、工作经验：具备累计两年及以上营销相关工作经验或医疗行业工作经验或体检中心工作经验优先。</w:t>
            </w:r>
          </w:p>
        </w:tc>
      </w:tr>
      <w:tr>
        <w:tblPrEx>
          <w:tblCellMar>
            <w:top w:w="0" w:type="dxa"/>
            <w:left w:w="0" w:type="dxa"/>
            <w:bottom w:w="0" w:type="dxa"/>
            <w:right w:w="0" w:type="dxa"/>
          </w:tblCellMar>
        </w:tblPrEx>
        <w:trPr>
          <w:trHeight w:val="8119"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kern w:val="2"/>
                <w:sz w:val="24"/>
                <w:szCs w:val="24"/>
                <w:lang w:val="en-US" w:eastAsia="zh-CN" w:bidi="ar-SA"/>
              </w:rPr>
            </w:pPr>
            <w:r>
              <w:rPr>
                <w:rFonts w:hint="eastAsia" w:ascii="仿宋-GB2312" w:hAnsi="仿宋-GB2312" w:eastAsia="仿宋-GB2312" w:cs="仿宋-GB2312"/>
                <w:bCs/>
                <w:sz w:val="24"/>
                <w:lang w:val="en-US" w:eastAsia="zh-CN"/>
              </w:rPr>
              <w:t>13</w:t>
            </w:r>
          </w:p>
        </w:tc>
        <w:tc>
          <w:tcPr>
            <w:tcW w:w="21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康复医院</w:t>
            </w:r>
          </w:p>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体检中心</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主任</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w:t>
            </w:r>
          </w:p>
        </w:tc>
        <w:tc>
          <w:tcPr>
            <w:tcW w:w="5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1、负责开展体检中心业务运营、团队管理及日常事务等相关工作；</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2、负责院里的体检质量管理工作，建立健全质控组织体系和档案系统；</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3、熟悉体检流程，根据检线实际需求，对检线医护人员进行合理岗位调配；</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4、根据总公司规章制度，建立院里各项规章制度，并督促检查执行，及时进行组织结构和流程的优化调整；</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5、收集整理行业信息，根据用户需求，优化体检产品，优化服务质量；</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6、完成公司下发的各项工作指标。</w:t>
            </w:r>
          </w:p>
        </w:tc>
        <w:tc>
          <w:tcPr>
            <w:tcW w:w="3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1、年龄：男60周岁以下、女55周岁以下；</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2、学历及专业：大专及以上学历，临床医学、中医学、中医骨伤、针灸推拿学、护理学等医学类相关专业优先；</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3、工作经验：具备累计三年及以上医疗相关工作经验或体检行业工作经验；</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4、能力素质：具有初级及以上职称优先。</w:t>
            </w:r>
          </w:p>
        </w:tc>
      </w:tr>
      <w:tr>
        <w:tblPrEx>
          <w:tblCellMar>
            <w:top w:w="0" w:type="dxa"/>
            <w:left w:w="0" w:type="dxa"/>
            <w:bottom w:w="0" w:type="dxa"/>
            <w:right w:w="0" w:type="dxa"/>
          </w:tblCellMar>
        </w:tblPrEx>
        <w:trPr>
          <w:trHeight w:val="192"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kern w:val="2"/>
                <w:sz w:val="24"/>
                <w:szCs w:val="24"/>
                <w:lang w:val="en-US" w:eastAsia="zh-CN" w:bidi="ar-SA"/>
              </w:rPr>
            </w:pPr>
            <w:r>
              <w:rPr>
                <w:rFonts w:hint="eastAsia" w:ascii="仿宋-GB2312" w:hAnsi="仿宋-GB2312" w:eastAsia="仿宋-GB2312" w:cs="仿宋-GB2312"/>
                <w:bCs/>
                <w:sz w:val="24"/>
                <w:lang w:val="en-US" w:eastAsia="zh-CN"/>
              </w:rPr>
              <w:t>14</w:t>
            </w:r>
          </w:p>
        </w:tc>
        <w:tc>
          <w:tcPr>
            <w:tcW w:w="21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康复医院</w:t>
            </w:r>
          </w:p>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体检中心</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放射医生</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w:t>
            </w:r>
          </w:p>
        </w:tc>
        <w:tc>
          <w:tcPr>
            <w:tcW w:w="5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1、放射医师必须把好坐机质量关，包括扫描技术参数的确定、层厚及层数的把关、确定是否增强等；</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2、认真耐心地指导书写高质量的诊断报告，并于规定时间签发完报告单；</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3、凡属疑难问题及有争议的诊断问题，需提交全科集体讨论，报告由科主任签发；</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4、凡属遗留问题需做好标记，在医院规定时间内给病人圆满解决；</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5、做好每天的登统工作，检查病人的CT资料，三查二对后交登记室；</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6、每天工作结束后，需关闭计算机、空调机等电源及门窗。物品应摆放整产，诊断室应保持干净整洁；</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7、杜绝一切浪费现象。节约使用消耗性材料；</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8、正确使用系统，不能任意对系统指令进行修改，不准装载与诊断无关的软件；</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9、阅片中遇到疑难病例或者特殊情况，请示上级医师或与相关科室医师、总检医师，必要时提出会诊，共同讨论得出正确结论；发现重大阳性结果，做好书面登记，及时报告客服医师，由客服医师通知受检者尽快复查或进一步检查；严防医疗差错与事故的发生，一旦有医疗事件发生时，本科医师应做好应急处置，立即报告主任，妥善保存相关资料；</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10、体检过程中及受检者接收体检报告后，对受检者提供相关医疗咨询，执行保护性医疗制度，尊重受检者隐私。</w:t>
            </w:r>
          </w:p>
        </w:tc>
        <w:tc>
          <w:tcPr>
            <w:tcW w:w="3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1、年龄：男60周岁以下、女55周岁以下；</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2、学历及专业：大专及以上学历，临床医学、医学影像学等医学类相关专业；</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3、工作经验：具备累计一年及以上同岗位工作经验，硕士学历或已完成规培不要求工作经验；</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4、能力素质：具有初级及以上职称优先。</w:t>
            </w:r>
          </w:p>
        </w:tc>
      </w:tr>
      <w:tr>
        <w:tblPrEx>
          <w:tblCellMar>
            <w:top w:w="0" w:type="dxa"/>
            <w:left w:w="0" w:type="dxa"/>
            <w:bottom w:w="0" w:type="dxa"/>
            <w:right w:w="0" w:type="dxa"/>
          </w:tblCellMar>
        </w:tblPrEx>
        <w:trPr>
          <w:trHeight w:val="8147"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kern w:val="2"/>
                <w:sz w:val="24"/>
                <w:szCs w:val="24"/>
                <w:lang w:val="en-US" w:eastAsia="zh-CN" w:bidi="ar-SA"/>
              </w:rPr>
            </w:pPr>
            <w:r>
              <w:rPr>
                <w:rFonts w:hint="eastAsia" w:ascii="仿宋-GB2312" w:hAnsi="仿宋-GB2312" w:eastAsia="仿宋-GB2312" w:cs="仿宋-GB2312"/>
                <w:bCs/>
                <w:sz w:val="24"/>
                <w:lang w:val="en-US" w:eastAsia="zh-CN"/>
              </w:rPr>
              <w:t>15</w:t>
            </w:r>
          </w:p>
        </w:tc>
        <w:tc>
          <w:tcPr>
            <w:tcW w:w="21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康复医院</w:t>
            </w:r>
          </w:p>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体检中心</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检验医师</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w:t>
            </w:r>
          </w:p>
        </w:tc>
        <w:tc>
          <w:tcPr>
            <w:tcW w:w="5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1、负责策划质量管理体系，领导检验科管理层制定检验科质量方针、质量目标和承诺，批准检验科质量手册和程序文件；</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2、负责检验科机构设置，明确各部门职责，对人力、资金、设施、场地等资源进行整体的部署和管理；</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3、负责组织本科业务技术建设规划、年度工作计划和诊断质量监测控制方案的制定、实施、检查和总结；</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4、负责专业划分工作，审查各个专业组负责人的工作计划和实施方法，督促检查各个专业组负责人工作情况；</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5、熟悉各种仪器的原理、性能和使用方法，协同检验科主任制定技术操作规程和质量控制措施，负责仪器的调试、鉴定、操作和维护保养，解决复杂、疑难技术问题，参加相应的诊查工作；</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6、负责复杂项目的检验及报告审签，参加临床病例讨论；</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7、负责对各下级工作人员的监督和考核，当下级的职、责、权失控时，负责协助调整；</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8、严格遵守医院各项规章制度，尊重、关爱患者，主动、热情、周到、文明地为患者服务。</w:t>
            </w:r>
          </w:p>
        </w:tc>
        <w:tc>
          <w:tcPr>
            <w:tcW w:w="3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1、年龄：男60周岁以下、女55周岁以下；</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2、学历及专业：大专及以上学历，医学检验技术、临床检验诊断学、卫生检验与检疫、临床医学等医学类相关专业；</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3、工作经验：具备累计一年及以上同岗位工作经</w:t>
            </w:r>
            <w:r>
              <w:rPr>
                <w:rFonts w:hint="eastAsia" w:ascii="仿宋-GB2312" w:hAnsi="仿宋-GB2312" w:eastAsia="仿宋-GB2312" w:cs="仿宋-GB2312"/>
                <w:bCs/>
                <w:sz w:val="24"/>
                <w:highlight w:val="none"/>
                <w:lang w:val="en-US" w:eastAsia="zh-CN"/>
              </w:rPr>
              <w:t>验优先；</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4、能力素质：具有初级及以上职称优先。</w:t>
            </w:r>
          </w:p>
        </w:tc>
      </w:tr>
      <w:tr>
        <w:tblPrEx>
          <w:tblCellMar>
            <w:top w:w="0" w:type="dxa"/>
            <w:left w:w="0" w:type="dxa"/>
            <w:bottom w:w="0" w:type="dxa"/>
            <w:right w:w="0" w:type="dxa"/>
          </w:tblCellMar>
        </w:tblPrEx>
        <w:trPr>
          <w:trHeight w:val="8147"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kern w:val="2"/>
                <w:sz w:val="24"/>
                <w:szCs w:val="24"/>
                <w:lang w:val="en-US" w:eastAsia="zh-CN" w:bidi="ar-SA"/>
              </w:rPr>
            </w:pPr>
            <w:r>
              <w:rPr>
                <w:rFonts w:hint="eastAsia" w:ascii="仿宋-GB2312" w:hAnsi="仿宋-GB2312" w:eastAsia="仿宋-GB2312" w:cs="仿宋-GB2312"/>
                <w:bCs/>
                <w:sz w:val="24"/>
                <w:lang w:val="en-US" w:eastAsia="zh-CN"/>
              </w:rPr>
              <w:t>16</w:t>
            </w:r>
          </w:p>
        </w:tc>
        <w:tc>
          <w:tcPr>
            <w:tcW w:w="21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康复医院</w:t>
            </w:r>
          </w:p>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体检中心</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护士</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w:t>
            </w:r>
          </w:p>
        </w:tc>
        <w:tc>
          <w:tcPr>
            <w:tcW w:w="5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1、认真执行医院及体检中心的各项规章制度，做好体检服务工作；</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2、负责组织、接待、引导、协调体检人员有序进行健康体检，负责安排合理的体检流程，做好体检人员的导检咨询工作；</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3、负责体检预约及受检者候检的安排和协调工作，负责体检报告的录入、保存及发放工作； </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4、配合医生完成体检中各项护理工作，协助抽血等具体护理操作，协助指导体检对象填写健康问卷，并做好沟通工作；</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5、答复体检者个性化健康知识，参与制定健康保健计划；按规定开展随访工作；落实健康处方内容；</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6、做好消毒隔离、防止交叉感染及医源性感染；</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7、做好体检物品的领取、保管工作，保证体检工作的顺利进行；</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8、完成体检中心其它指令性工作。</w:t>
            </w:r>
          </w:p>
        </w:tc>
        <w:tc>
          <w:tcPr>
            <w:tcW w:w="3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1、年龄：40周岁及以下；</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2、学历及专业：大专及以上学历，护理学、助产学等医学相关专业；</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3、工作经验：具备累计一年及以上护理工作经验优先，可接受应届生；</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4、能力素质：具有初级及以上职称优先。</w:t>
            </w:r>
          </w:p>
        </w:tc>
      </w:tr>
      <w:tr>
        <w:tblPrEx>
          <w:tblCellMar>
            <w:top w:w="0" w:type="dxa"/>
            <w:left w:w="0" w:type="dxa"/>
            <w:bottom w:w="0" w:type="dxa"/>
            <w:right w:w="0" w:type="dxa"/>
          </w:tblCellMar>
        </w:tblPrEx>
        <w:trPr>
          <w:trHeight w:val="813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kern w:val="2"/>
                <w:sz w:val="24"/>
                <w:szCs w:val="24"/>
                <w:lang w:val="en-US" w:eastAsia="zh-CN" w:bidi="ar-SA"/>
              </w:rPr>
            </w:pPr>
            <w:r>
              <w:rPr>
                <w:rFonts w:hint="eastAsia" w:ascii="仿宋-GB2312" w:hAnsi="仿宋-GB2312" w:eastAsia="仿宋-GB2312" w:cs="仿宋-GB2312"/>
                <w:bCs/>
                <w:sz w:val="24"/>
                <w:lang w:val="en-US" w:eastAsia="zh-CN"/>
              </w:rPr>
              <w:t>17</w:t>
            </w:r>
          </w:p>
        </w:tc>
        <w:tc>
          <w:tcPr>
            <w:tcW w:w="21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产投励源公司</w:t>
            </w:r>
          </w:p>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医疗部</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康复治疗师</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w:t>
            </w:r>
          </w:p>
        </w:tc>
        <w:tc>
          <w:tcPr>
            <w:tcW w:w="5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1、能够独立完成客户的运动康复评估、治疗和训练工作，并确保康复效果；</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2、具有专业运动康复知识，能够完成案例整理、总结和日常科普文章的编写；</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3、能够根据评估结果制定针对性的运动训练计划，并实施；</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4、定期回访客户的运动训练实施情况和康复效果；</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5、运动医学相关资讯整理编辑，运动常识的普及,开展有关运动知识方面的咨询级讲座。</w:t>
            </w:r>
          </w:p>
        </w:tc>
        <w:tc>
          <w:tcPr>
            <w:tcW w:w="3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1、年龄：40周岁及以下；</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2、学历及专业：大专及以上学历，康复治疗学、康复治疗技术、中医康复学、中医学、针灸推拿学等医学类相关专业；</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3、工作经验：具备累计一年及以上同岗位工作经验优先，硕士学历不要求工作经验；</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4、能力素质：具有初级及以上职称优先。</w:t>
            </w:r>
          </w:p>
        </w:tc>
      </w:tr>
      <w:tr>
        <w:tblPrEx>
          <w:tblCellMar>
            <w:top w:w="0" w:type="dxa"/>
            <w:left w:w="0" w:type="dxa"/>
            <w:bottom w:w="0" w:type="dxa"/>
            <w:right w:w="0" w:type="dxa"/>
          </w:tblCellMar>
        </w:tblPrEx>
        <w:trPr>
          <w:trHeight w:val="8169"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kern w:val="2"/>
                <w:sz w:val="24"/>
                <w:szCs w:val="24"/>
                <w:lang w:val="en-US" w:eastAsia="zh-CN" w:bidi="ar-SA"/>
              </w:rPr>
            </w:pPr>
            <w:r>
              <w:rPr>
                <w:rFonts w:hint="eastAsia" w:ascii="仿宋-GB2312" w:hAnsi="仿宋-GB2312" w:eastAsia="仿宋-GB2312" w:cs="仿宋-GB2312"/>
                <w:bCs/>
                <w:sz w:val="24"/>
                <w:lang w:val="en-US" w:eastAsia="zh-CN"/>
              </w:rPr>
              <w:t>18</w:t>
            </w:r>
          </w:p>
        </w:tc>
        <w:tc>
          <w:tcPr>
            <w:tcW w:w="21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产投励源公司</w:t>
            </w:r>
          </w:p>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营销部</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市场经理</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w:t>
            </w:r>
          </w:p>
        </w:tc>
        <w:tc>
          <w:tcPr>
            <w:tcW w:w="5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1、负责公司、康复中心、医院品牌策划、推广及维护；</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2、根据公司总体战略目标、制订公司年度宣传计划并组织实施；</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3、负责营销各类活动的策划、组织与实施；</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4、负责与上级宣传主管部门、各新闻媒体及自媒体的沟通联系工作，协调处理新闻危机事件；</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5、负责VI系统使用管理以及院内形象展示的执行管理工作，负责所有宣传品文字编辑及宣传资料搜集、整理和归档工作。</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6、负责环境包装及维护工作；</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7、负责重点项目营销的策划及推广工作；</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8、实施对内、对外的新闻报道、信息发布和各类宣传载体的规划、管理与制作；</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9、负责市场费用的预算，严格控制费用支出与合理运用；</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10、完成上级领导交办的其他工作。</w:t>
            </w:r>
          </w:p>
        </w:tc>
        <w:tc>
          <w:tcPr>
            <w:tcW w:w="3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1、年龄：40周岁及以下；</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学历及专业：大专及以上学历，专业不限，汉语言文学、新闻学、广告学、网络与新媒体等文学类相关专业；公共事业管理、企业管理、工商管理、行政管理、人力资源管理等管理类相关专业及临床医学、中医学、针灸推拿学、公共卫生、预防医学、康复治疗学、康复治疗技术、护理学等医学类相关专业优先；</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3、工作经验：具备累计一年及以上同岗位工作经验优先。</w:t>
            </w:r>
          </w:p>
        </w:tc>
      </w:tr>
      <w:tr>
        <w:tblPrEx>
          <w:tblCellMar>
            <w:top w:w="0" w:type="dxa"/>
            <w:left w:w="0" w:type="dxa"/>
            <w:bottom w:w="0" w:type="dxa"/>
            <w:right w:w="0" w:type="dxa"/>
          </w:tblCellMar>
        </w:tblPrEx>
        <w:trPr>
          <w:trHeight w:val="8171"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kern w:val="2"/>
                <w:sz w:val="24"/>
                <w:szCs w:val="24"/>
                <w:lang w:val="en-US" w:eastAsia="zh-CN" w:bidi="ar-SA"/>
              </w:rPr>
            </w:pPr>
            <w:r>
              <w:rPr>
                <w:rFonts w:hint="eastAsia" w:ascii="仿宋-GB2312" w:hAnsi="仿宋-GB2312" w:eastAsia="仿宋-GB2312" w:cs="仿宋-GB2312"/>
                <w:bCs/>
                <w:sz w:val="24"/>
                <w:lang w:val="en-US" w:eastAsia="zh-CN"/>
              </w:rPr>
              <w:t>19</w:t>
            </w:r>
          </w:p>
        </w:tc>
        <w:tc>
          <w:tcPr>
            <w:tcW w:w="21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产投励源公司</w:t>
            </w:r>
          </w:p>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营销部</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市场经理</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w:t>
            </w:r>
          </w:p>
        </w:tc>
        <w:tc>
          <w:tcPr>
            <w:tcW w:w="5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1、负责公司自媒体平台（抖音、小红书、美团点评、公众号、视频号等）的日常运营及推广工作；</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2、负责图文、短视频内容的策划、拍摄、剪辑，可独立产出；</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3、负责协助医疗部门完成矩阵号及轻IP的搭建，并对后续的运营维护负责；</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4、撰写各类文稿，可完成图片、音频、视频素材的处理，根据公司的宣传及活动要求，进行相关的宣传策划。</w:t>
            </w:r>
          </w:p>
        </w:tc>
        <w:tc>
          <w:tcPr>
            <w:tcW w:w="3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1、年龄：40周岁及以下；</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学历及专业：大专及以上学历，专业不限，汉语言文学、新闻学、广告学、网络与新媒体等文学类相关专业；公共事业管理、企业管理、工商管理、行政管理、人力资源管理等管理类相关专业及临床医学、中医学、针灸推拿学、公共卫生、预防医学、康复治疗学、康复治疗技术、护理学等医学类相关专业优先；</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3、工作经验：具备累计一年及以上同岗位工作经验优先。</w:t>
            </w:r>
          </w:p>
        </w:tc>
      </w:tr>
      <w:tr>
        <w:tblPrEx>
          <w:tblCellMar>
            <w:top w:w="0" w:type="dxa"/>
            <w:left w:w="0" w:type="dxa"/>
            <w:bottom w:w="0" w:type="dxa"/>
            <w:right w:w="0" w:type="dxa"/>
          </w:tblCellMar>
        </w:tblPrEx>
        <w:trPr>
          <w:trHeight w:val="90"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kern w:val="2"/>
                <w:sz w:val="24"/>
                <w:szCs w:val="24"/>
                <w:lang w:val="en-US" w:eastAsia="zh-CN" w:bidi="ar-SA"/>
              </w:rPr>
            </w:pPr>
            <w:r>
              <w:rPr>
                <w:rFonts w:hint="eastAsia" w:ascii="仿宋-GB2312" w:hAnsi="仿宋-GB2312" w:eastAsia="仿宋-GB2312" w:cs="仿宋-GB2312"/>
                <w:bCs/>
                <w:sz w:val="24"/>
                <w:lang w:val="en-US" w:eastAsia="zh-CN"/>
              </w:rPr>
              <w:t>20</w:t>
            </w:r>
          </w:p>
        </w:tc>
        <w:tc>
          <w:tcPr>
            <w:tcW w:w="21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产投励源公司</w:t>
            </w:r>
          </w:p>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营销部</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门诊经理</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w:t>
            </w:r>
          </w:p>
        </w:tc>
        <w:tc>
          <w:tcPr>
            <w:tcW w:w="5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仿宋-GB2312" w:hAnsi="仿宋-GB2312" w:eastAsia="仿宋-GB2312" w:cs="仿宋-GB2312"/>
                <w:bCs/>
                <w:sz w:val="24"/>
                <w:lang w:val="en-US" w:eastAsia="zh-CN"/>
              </w:rPr>
            </w:pPr>
            <w:r>
              <w:rPr>
                <w:rFonts w:hint="default" w:ascii="仿宋-GB2312" w:hAnsi="仿宋-GB2312" w:eastAsia="仿宋-GB2312" w:cs="仿宋-GB2312"/>
                <w:bCs/>
                <w:sz w:val="24"/>
                <w:lang w:val="en-US" w:eastAsia="zh-CN"/>
              </w:rPr>
              <w:t>1</w:t>
            </w:r>
            <w:r>
              <w:rPr>
                <w:rFonts w:hint="eastAsia" w:ascii="仿宋-GB2312" w:hAnsi="仿宋-GB2312" w:eastAsia="仿宋-GB2312" w:cs="仿宋-GB2312"/>
                <w:bCs/>
                <w:sz w:val="24"/>
                <w:lang w:val="en-US" w:eastAsia="zh-CN"/>
              </w:rPr>
              <w:t>、</w:t>
            </w:r>
            <w:r>
              <w:rPr>
                <w:rFonts w:hint="default" w:ascii="仿宋-GB2312" w:hAnsi="仿宋-GB2312" w:eastAsia="仿宋-GB2312" w:cs="仿宋-GB2312"/>
                <w:bCs/>
                <w:sz w:val="24"/>
                <w:lang w:val="en-US" w:eastAsia="zh-CN"/>
              </w:rPr>
              <w:t>在营销部指导下，全面负责门店的日常经营管理工作，资源整合，优化诊所人、财、物管理，不断提高效率与效益，确保门诊的正常运营；</w:t>
            </w:r>
          </w:p>
          <w:p>
            <w:pPr>
              <w:jc w:val="left"/>
              <w:rPr>
                <w:rFonts w:hint="default" w:ascii="仿宋-GB2312" w:hAnsi="仿宋-GB2312" w:eastAsia="仿宋-GB2312" w:cs="仿宋-GB2312"/>
                <w:bCs/>
                <w:sz w:val="24"/>
                <w:lang w:val="en-US" w:eastAsia="zh-CN"/>
              </w:rPr>
            </w:pPr>
            <w:r>
              <w:rPr>
                <w:rFonts w:hint="default" w:ascii="仿宋-GB2312" w:hAnsi="仿宋-GB2312" w:eastAsia="仿宋-GB2312" w:cs="仿宋-GB2312"/>
                <w:bCs/>
                <w:sz w:val="24"/>
                <w:lang w:val="en-US" w:eastAsia="zh-CN"/>
              </w:rPr>
              <w:t>2</w:t>
            </w:r>
            <w:r>
              <w:rPr>
                <w:rFonts w:hint="eastAsia" w:ascii="仿宋-GB2312" w:hAnsi="仿宋-GB2312" w:eastAsia="仿宋-GB2312" w:cs="仿宋-GB2312"/>
                <w:bCs/>
                <w:sz w:val="24"/>
                <w:lang w:val="en-US" w:eastAsia="zh-CN"/>
              </w:rPr>
              <w:t>、</w:t>
            </w:r>
            <w:r>
              <w:rPr>
                <w:rFonts w:hint="default" w:ascii="仿宋-GB2312" w:hAnsi="仿宋-GB2312" w:eastAsia="仿宋-GB2312" w:cs="仿宋-GB2312"/>
                <w:bCs/>
                <w:sz w:val="24"/>
                <w:lang w:val="en-US" w:eastAsia="zh-CN"/>
              </w:rPr>
              <w:t>负责门店月度、季度、年度营销数据的汇总、分析并按照周、月、季度进行数据汇报；</w:t>
            </w:r>
          </w:p>
          <w:p>
            <w:pPr>
              <w:jc w:val="left"/>
              <w:rPr>
                <w:rFonts w:hint="default" w:ascii="仿宋-GB2312" w:hAnsi="仿宋-GB2312" w:eastAsia="仿宋-GB2312" w:cs="仿宋-GB2312"/>
                <w:bCs/>
                <w:sz w:val="24"/>
                <w:lang w:val="en-US" w:eastAsia="zh-CN"/>
              </w:rPr>
            </w:pPr>
            <w:r>
              <w:rPr>
                <w:rFonts w:hint="default" w:ascii="仿宋-GB2312" w:hAnsi="仿宋-GB2312" w:eastAsia="仿宋-GB2312" w:cs="仿宋-GB2312"/>
                <w:bCs/>
                <w:sz w:val="24"/>
                <w:lang w:val="en-US" w:eastAsia="zh-CN"/>
              </w:rPr>
              <w:t>3</w:t>
            </w:r>
            <w:r>
              <w:rPr>
                <w:rFonts w:hint="eastAsia" w:ascii="仿宋-GB2312" w:hAnsi="仿宋-GB2312" w:eastAsia="仿宋-GB2312" w:cs="仿宋-GB2312"/>
                <w:bCs/>
                <w:sz w:val="24"/>
                <w:lang w:val="en-US" w:eastAsia="zh-CN"/>
              </w:rPr>
              <w:t>、</w:t>
            </w:r>
            <w:r>
              <w:rPr>
                <w:rFonts w:hint="default" w:ascii="仿宋-GB2312" w:hAnsi="仿宋-GB2312" w:eastAsia="仿宋-GB2312" w:cs="仿宋-GB2312"/>
                <w:bCs/>
                <w:sz w:val="24"/>
                <w:lang w:val="en-US" w:eastAsia="zh-CN"/>
              </w:rPr>
              <w:t>负责门店的服务体系建设，制定服务流程并持续优化升级，负责客户管理，提高客户满意度，对老带新比率、客户复购率负责；</w:t>
            </w:r>
          </w:p>
          <w:p>
            <w:pPr>
              <w:jc w:val="left"/>
              <w:rPr>
                <w:rFonts w:hint="default" w:ascii="仿宋-GB2312" w:hAnsi="仿宋-GB2312" w:eastAsia="仿宋-GB2312" w:cs="仿宋-GB2312"/>
                <w:bCs/>
                <w:sz w:val="24"/>
                <w:lang w:val="en-US" w:eastAsia="zh-CN"/>
              </w:rPr>
            </w:pPr>
            <w:r>
              <w:rPr>
                <w:rFonts w:hint="default" w:ascii="仿宋-GB2312" w:hAnsi="仿宋-GB2312" w:eastAsia="仿宋-GB2312" w:cs="仿宋-GB2312"/>
                <w:bCs/>
                <w:sz w:val="24"/>
                <w:lang w:val="en-US" w:eastAsia="zh-CN"/>
              </w:rPr>
              <w:t>4</w:t>
            </w:r>
            <w:r>
              <w:rPr>
                <w:rFonts w:hint="eastAsia" w:ascii="仿宋-GB2312" w:hAnsi="仿宋-GB2312" w:eastAsia="仿宋-GB2312" w:cs="仿宋-GB2312"/>
                <w:bCs/>
                <w:sz w:val="24"/>
                <w:lang w:val="en-US" w:eastAsia="zh-CN"/>
              </w:rPr>
              <w:t>、</w:t>
            </w:r>
            <w:r>
              <w:rPr>
                <w:rFonts w:hint="default" w:ascii="仿宋-GB2312" w:hAnsi="仿宋-GB2312" w:eastAsia="仿宋-GB2312" w:cs="仿宋-GB2312"/>
                <w:bCs/>
                <w:sz w:val="24"/>
                <w:lang w:val="en-US" w:eastAsia="zh-CN"/>
              </w:rPr>
              <w:t>负责服务产品的升级研发工作，对行业实时动态分析，及时洞察市场动向，掌握同行业发展信息，不断提高门诊的服务水平，根据实际情况对产品进行维护、组合、升级；</w:t>
            </w:r>
          </w:p>
          <w:p>
            <w:pPr>
              <w:jc w:val="left"/>
              <w:rPr>
                <w:rFonts w:hint="default" w:ascii="仿宋-GB2312" w:hAnsi="仿宋-GB2312" w:eastAsia="仿宋-GB2312" w:cs="仿宋-GB2312"/>
                <w:bCs/>
                <w:sz w:val="24"/>
                <w:lang w:val="en-US" w:eastAsia="zh-CN"/>
              </w:rPr>
            </w:pPr>
            <w:r>
              <w:rPr>
                <w:rFonts w:hint="default" w:ascii="仿宋-GB2312" w:hAnsi="仿宋-GB2312" w:eastAsia="仿宋-GB2312" w:cs="仿宋-GB2312"/>
                <w:bCs/>
                <w:sz w:val="24"/>
                <w:lang w:val="en-US" w:eastAsia="zh-CN"/>
              </w:rPr>
              <w:t>5</w:t>
            </w:r>
            <w:r>
              <w:rPr>
                <w:rFonts w:hint="eastAsia" w:ascii="仿宋-GB2312" w:hAnsi="仿宋-GB2312" w:eastAsia="仿宋-GB2312" w:cs="仿宋-GB2312"/>
                <w:bCs/>
                <w:sz w:val="24"/>
                <w:lang w:val="en-US" w:eastAsia="zh-CN"/>
              </w:rPr>
              <w:t>、</w:t>
            </w:r>
            <w:r>
              <w:rPr>
                <w:rFonts w:hint="default" w:ascii="仿宋-GB2312" w:hAnsi="仿宋-GB2312" w:eastAsia="仿宋-GB2312" w:cs="仿宋-GB2312"/>
                <w:bCs/>
                <w:sz w:val="24"/>
                <w:lang w:val="en-US" w:eastAsia="zh-CN"/>
              </w:rPr>
              <w:t>负责门诊内环境管理、保持诊所内环境整洁、标识清晰、不断优化客户就诊环境，负责门诊设备设施、用电安全及防火、防盗工作；</w:t>
            </w:r>
          </w:p>
          <w:p>
            <w:pPr>
              <w:jc w:val="left"/>
              <w:rPr>
                <w:rFonts w:hint="default" w:ascii="仿宋-GB2312" w:hAnsi="仿宋-GB2312" w:eastAsia="仿宋-GB2312" w:cs="仿宋-GB2312"/>
                <w:bCs/>
                <w:sz w:val="24"/>
                <w:lang w:val="en-US" w:eastAsia="zh-CN"/>
              </w:rPr>
            </w:pPr>
            <w:r>
              <w:rPr>
                <w:rFonts w:hint="default" w:ascii="仿宋-GB2312" w:hAnsi="仿宋-GB2312" w:eastAsia="仿宋-GB2312" w:cs="仿宋-GB2312"/>
                <w:bCs/>
                <w:sz w:val="24"/>
                <w:lang w:val="en-US" w:eastAsia="zh-CN"/>
              </w:rPr>
              <w:t>6</w:t>
            </w:r>
            <w:r>
              <w:rPr>
                <w:rFonts w:hint="eastAsia" w:ascii="仿宋-GB2312" w:hAnsi="仿宋-GB2312" w:eastAsia="仿宋-GB2312" w:cs="仿宋-GB2312"/>
                <w:bCs/>
                <w:sz w:val="24"/>
                <w:lang w:val="en-US" w:eastAsia="zh-CN"/>
              </w:rPr>
              <w:t>、</w:t>
            </w:r>
            <w:r>
              <w:rPr>
                <w:rFonts w:hint="default" w:ascii="仿宋-GB2312" w:hAnsi="仿宋-GB2312" w:eastAsia="仿宋-GB2312" w:cs="仿宋-GB2312"/>
                <w:bCs/>
                <w:sz w:val="24"/>
                <w:lang w:val="en-US" w:eastAsia="zh-CN"/>
              </w:rPr>
              <w:t>负责门诊的投诉接待管理工作，协助维护客户关系，确保服务质量；</w:t>
            </w:r>
          </w:p>
          <w:p>
            <w:pPr>
              <w:jc w:val="left"/>
              <w:rPr>
                <w:rFonts w:hint="default" w:ascii="仿宋-GB2312" w:hAnsi="仿宋-GB2312" w:eastAsia="仿宋-GB2312" w:cs="仿宋-GB2312"/>
                <w:bCs/>
                <w:sz w:val="24"/>
                <w:lang w:val="en-US" w:eastAsia="zh-CN"/>
              </w:rPr>
            </w:pPr>
            <w:r>
              <w:rPr>
                <w:rFonts w:hint="default" w:ascii="仿宋-GB2312" w:hAnsi="仿宋-GB2312" w:eastAsia="仿宋-GB2312" w:cs="仿宋-GB2312"/>
                <w:bCs/>
                <w:sz w:val="24"/>
                <w:lang w:val="en-US" w:eastAsia="zh-CN"/>
              </w:rPr>
              <w:t>7</w:t>
            </w:r>
            <w:r>
              <w:rPr>
                <w:rFonts w:hint="eastAsia" w:ascii="仿宋-GB2312" w:hAnsi="仿宋-GB2312" w:eastAsia="仿宋-GB2312" w:cs="仿宋-GB2312"/>
                <w:bCs/>
                <w:sz w:val="24"/>
                <w:lang w:val="en-US" w:eastAsia="zh-CN"/>
              </w:rPr>
              <w:t>、</w:t>
            </w:r>
            <w:r>
              <w:rPr>
                <w:rFonts w:hint="default" w:ascii="仿宋-GB2312" w:hAnsi="仿宋-GB2312" w:eastAsia="仿宋-GB2312" w:cs="仿宋-GB2312"/>
                <w:bCs/>
                <w:sz w:val="24"/>
                <w:lang w:val="en-US" w:eastAsia="zh-CN"/>
              </w:rPr>
              <w:t>负责配合上级部门、领导、嘉宾等群体的检查、学习、观摩等接待工作；</w:t>
            </w:r>
          </w:p>
          <w:p>
            <w:pPr>
              <w:jc w:val="left"/>
              <w:rPr>
                <w:rFonts w:hint="default" w:ascii="仿宋-GB2312" w:hAnsi="仿宋-GB2312" w:eastAsia="仿宋-GB2312" w:cs="仿宋-GB2312"/>
                <w:bCs/>
                <w:sz w:val="24"/>
                <w:lang w:val="en-US" w:eastAsia="zh-CN"/>
              </w:rPr>
            </w:pPr>
            <w:r>
              <w:rPr>
                <w:rFonts w:hint="default" w:ascii="仿宋-GB2312" w:hAnsi="仿宋-GB2312" w:eastAsia="仿宋-GB2312" w:cs="仿宋-GB2312"/>
                <w:bCs/>
                <w:sz w:val="24"/>
                <w:lang w:val="en-US" w:eastAsia="zh-CN"/>
              </w:rPr>
              <w:t>8</w:t>
            </w:r>
            <w:r>
              <w:rPr>
                <w:rFonts w:hint="eastAsia" w:ascii="仿宋-GB2312" w:hAnsi="仿宋-GB2312" w:eastAsia="仿宋-GB2312" w:cs="仿宋-GB2312"/>
                <w:bCs/>
                <w:sz w:val="24"/>
                <w:lang w:val="en-US" w:eastAsia="zh-CN"/>
              </w:rPr>
              <w:t>、</w:t>
            </w:r>
            <w:r>
              <w:rPr>
                <w:rFonts w:hint="default" w:ascii="仿宋-GB2312" w:hAnsi="仿宋-GB2312" w:eastAsia="仿宋-GB2312" w:cs="仿宋-GB2312"/>
                <w:bCs/>
                <w:sz w:val="24"/>
                <w:lang w:val="en-US" w:eastAsia="zh-CN"/>
              </w:rPr>
              <w:t>负责门诊相关外事对接工作，包含工商、卫生主管部门等对接、来访接待工作；</w:t>
            </w:r>
          </w:p>
          <w:p>
            <w:pPr>
              <w:jc w:val="left"/>
              <w:rPr>
                <w:rFonts w:hint="default" w:ascii="仿宋-GB2312" w:hAnsi="仿宋-GB2312" w:eastAsia="仿宋-GB2312" w:cs="仿宋-GB2312"/>
                <w:bCs/>
                <w:sz w:val="24"/>
                <w:lang w:val="en-US" w:eastAsia="zh-CN"/>
              </w:rPr>
            </w:pPr>
            <w:r>
              <w:rPr>
                <w:rFonts w:hint="default" w:ascii="仿宋-GB2312" w:hAnsi="仿宋-GB2312" w:eastAsia="仿宋-GB2312" w:cs="仿宋-GB2312"/>
                <w:bCs/>
                <w:sz w:val="24"/>
                <w:lang w:val="en-US" w:eastAsia="zh-CN"/>
              </w:rPr>
              <w:t>9</w:t>
            </w:r>
            <w:r>
              <w:rPr>
                <w:rFonts w:hint="eastAsia" w:ascii="仿宋-GB2312" w:hAnsi="仿宋-GB2312" w:eastAsia="仿宋-GB2312" w:cs="仿宋-GB2312"/>
                <w:bCs/>
                <w:sz w:val="24"/>
                <w:lang w:val="en-US" w:eastAsia="zh-CN"/>
              </w:rPr>
              <w:t>、</w:t>
            </w:r>
            <w:r>
              <w:rPr>
                <w:rFonts w:hint="default" w:ascii="仿宋-GB2312" w:hAnsi="仿宋-GB2312" w:eastAsia="仿宋-GB2312" w:cs="仿宋-GB2312"/>
                <w:bCs/>
                <w:sz w:val="24"/>
                <w:lang w:val="en-US" w:eastAsia="zh-CN"/>
              </w:rPr>
              <w:t>协助部门，组织业务培训及考核工作，提高诊所医疗质量；</w:t>
            </w:r>
          </w:p>
          <w:p>
            <w:pPr>
              <w:jc w:val="left"/>
              <w:rPr>
                <w:rFonts w:hint="default" w:ascii="仿宋-GB2312" w:hAnsi="仿宋-GB2312" w:eastAsia="仿宋-GB2312" w:cs="仿宋-GB2312"/>
                <w:bCs/>
                <w:sz w:val="24"/>
                <w:lang w:val="en-US" w:eastAsia="zh-CN"/>
              </w:rPr>
            </w:pPr>
            <w:r>
              <w:rPr>
                <w:rFonts w:hint="default" w:ascii="仿宋-GB2312" w:hAnsi="仿宋-GB2312" w:eastAsia="仿宋-GB2312" w:cs="仿宋-GB2312"/>
                <w:bCs/>
                <w:sz w:val="24"/>
                <w:lang w:val="en-US" w:eastAsia="zh-CN"/>
              </w:rPr>
              <w:t>10</w:t>
            </w:r>
            <w:r>
              <w:rPr>
                <w:rFonts w:hint="eastAsia" w:ascii="仿宋-GB2312" w:hAnsi="仿宋-GB2312" w:eastAsia="仿宋-GB2312" w:cs="仿宋-GB2312"/>
                <w:bCs/>
                <w:sz w:val="24"/>
                <w:lang w:val="en-US" w:eastAsia="zh-CN"/>
              </w:rPr>
              <w:t>、</w:t>
            </w:r>
            <w:r>
              <w:rPr>
                <w:rFonts w:hint="default" w:ascii="仿宋-GB2312" w:hAnsi="仿宋-GB2312" w:eastAsia="仿宋-GB2312" w:cs="仿宋-GB2312"/>
                <w:bCs/>
                <w:sz w:val="24"/>
                <w:lang w:val="en-US" w:eastAsia="zh-CN"/>
              </w:rPr>
              <w:t>严格遵守公司的各项规章制度，积极完成领导交办的各项任务。</w:t>
            </w:r>
          </w:p>
        </w:tc>
        <w:tc>
          <w:tcPr>
            <w:tcW w:w="3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1、年龄：45周岁及以下；</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学历及专业：大专及以上学历，专业不限，市场营销、行政管理、人力资源管理、工商管理、会计学、财务管理等管理类相关专业及临床医学、中医学、针灸推拿学、预防医学、康复治疗学、康复治疗技术、护理学等医学类相关专业优先；</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3、工作经验：具备累计两年及以上营销相关工作经验或医疗行业工作经验优先。</w:t>
            </w:r>
          </w:p>
        </w:tc>
      </w:tr>
      <w:tr>
        <w:tblPrEx>
          <w:tblCellMar>
            <w:top w:w="0" w:type="dxa"/>
            <w:left w:w="0" w:type="dxa"/>
            <w:bottom w:w="0" w:type="dxa"/>
            <w:right w:w="0" w:type="dxa"/>
          </w:tblCellMar>
        </w:tblPrEx>
        <w:trPr>
          <w:trHeight w:val="7638"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21</w:t>
            </w:r>
          </w:p>
        </w:tc>
        <w:tc>
          <w:tcPr>
            <w:tcW w:w="21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产投励源公司</w:t>
            </w:r>
          </w:p>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营销部</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项目专员</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w:t>
            </w:r>
          </w:p>
        </w:tc>
        <w:tc>
          <w:tcPr>
            <w:tcW w:w="5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1、根据项目要求，结合实际情况，制定详细的活动策划方案，包括活动目标、内容、时间、地点、参与人员等；</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2、与相关机构、部门保持密切沟通，确保活动的顺利进行，协调各方资源，解决活动过程中可能出现的问题；</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3、负责活动现场的组织、协调和管理工作，确保活动按照预定的计划进行，对活动现场的安全问题进行监控，确保参与者的人身安全；</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4、负责活动现场的图片、视频拍摄工作，撰写活动新闻稿，及时汇报活动进展情况，组织编写活动总结报告；</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5、按照项目的要求，定期向上级部门报送项目进展情况、活动成果等相关资料。</w:t>
            </w:r>
          </w:p>
        </w:tc>
        <w:tc>
          <w:tcPr>
            <w:tcW w:w="3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1、年龄：35周岁及以下；</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学历及专业：大专及以上学历，专业不限，市场营销、行政管理、人力资源管理、工商管理、会计学、财务管理等管理类相关专业及临床医学、中医学、针灸推拿学、预防医学、康复治疗学、康复治疗技术、护理学等医学类相关专业优先；</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3、工作经验：具备累计一年及以上同岗位工作经验或行政、运营相关工作经验或医疗行业工作经验优先，可接受应届生。</w:t>
            </w:r>
          </w:p>
        </w:tc>
      </w:tr>
      <w:tr>
        <w:tblPrEx>
          <w:tblCellMar>
            <w:top w:w="0" w:type="dxa"/>
            <w:left w:w="0" w:type="dxa"/>
            <w:bottom w:w="0" w:type="dxa"/>
            <w:right w:w="0" w:type="dxa"/>
          </w:tblCellMar>
        </w:tblPrEx>
        <w:trPr>
          <w:trHeight w:val="7638"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22</w:t>
            </w:r>
          </w:p>
        </w:tc>
        <w:tc>
          <w:tcPr>
            <w:tcW w:w="21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新站养老服务项目医护部</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护理班长</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w:t>
            </w:r>
          </w:p>
        </w:tc>
        <w:tc>
          <w:tcPr>
            <w:tcW w:w="5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1.协助院长制定护理部的工作计划,并付诸实施，做好记录；</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2.负责本院养老护理工作,按时完成月计划、周重点；</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根据工作需要随机调度人力、物力,保证老人安全；督促、检查本院护理员工作，严格执行各项规章制度和技术操作规程,落实岗位责任制,加强责任心,改善服务态度,加强相互配合，以保证安全，创造良好的养老环境；</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4.督促做好卫生和消毒隔离工作；检查及指导护理员工作,研究养老护理工作中存在的问题,不断提高工作水平；</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5.组织养老护理人员业务学习,提高养老护理人员的业务水平和综合能力；</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6.根据本院的工作需要,合理安排器材、用品等,指定专人负责、保管、请领和定期检查；</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根据本院条件,组织老年人开展文化娱乐活动,丰富老年人的业余生活。</w:t>
            </w:r>
          </w:p>
        </w:tc>
        <w:tc>
          <w:tcPr>
            <w:tcW w:w="3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1、年龄：55周岁以下；</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2、学历及专业：大专及以上学历，专业不限，行政管理、工商管理、人力资源管理等管理类相关专业；文秘、汉语言文学、汉语国际教育、新闻学等文学类相关专业；法学类相关专业；教育学类相关专业；社会工作学、智慧健康养老服务与管理、老年服务与管理等公共服务与管理类相关专业优先；</w:t>
            </w:r>
          </w:p>
          <w:p>
            <w:pPr>
              <w:jc w:val="left"/>
              <w:rPr>
                <w:rFonts w:hint="eastAsia" w:ascii="仿宋-GB2312" w:hAnsi="仿宋-GB2312" w:eastAsia="仿宋-GB2312" w:cs="仿宋-GB2312"/>
                <w:bCs/>
                <w:sz w:val="24"/>
                <w:lang w:val="en-US" w:eastAsia="zh-CN"/>
              </w:rPr>
            </w:pPr>
            <w:r>
              <w:rPr>
                <w:rFonts w:hint="eastAsia" w:ascii="仿宋-GB2312" w:hAnsi="仿宋-GB2312" w:eastAsia="仿宋-GB2312" w:cs="仿宋-GB2312"/>
                <w:bCs/>
                <w:sz w:val="24"/>
                <w:lang w:val="en-US" w:eastAsia="zh-CN"/>
              </w:rPr>
              <w:t>3、工作经验：具备累计三年以上养老行业经验。</w:t>
            </w:r>
          </w:p>
        </w:tc>
      </w:tr>
    </w:tbl>
    <w:p>
      <w:pPr>
        <w:rPr>
          <w:rFonts w:hint="eastAsia" w:ascii="仿宋-GB2312" w:hAnsi="仿宋-GB2312" w:eastAsia="仿宋-GB2312" w:cs="仿宋-GB2312"/>
          <w:bCs/>
          <w:sz w:val="28"/>
          <w:szCs w:val="28"/>
          <w:highlight w:val="none"/>
          <w:lang w:val="en-US" w:eastAsia="zh-CN"/>
        </w:rPr>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&#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pETonXAQAAsgMAAA4AAAAAAAAAAQAgAAAA&#10;HgEAAGRycy9lMm9Eb2MueG1sUEsFBgAAAAAGAAYAWQEAAGc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NmM2MWYzOTgwNzgwMzA2ODAxYTg5NmU4ZjAyYTkifQ=="/>
  </w:docVars>
  <w:rsids>
    <w:rsidRoot w:val="00C70298"/>
    <w:rsid w:val="000F1447"/>
    <w:rsid w:val="001359AE"/>
    <w:rsid w:val="0022181C"/>
    <w:rsid w:val="0026130D"/>
    <w:rsid w:val="003A6B66"/>
    <w:rsid w:val="00412C86"/>
    <w:rsid w:val="004B47C7"/>
    <w:rsid w:val="00570ABE"/>
    <w:rsid w:val="00664D3F"/>
    <w:rsid w:val="006D5227"/>
    <w:rsid w:val="00721E77"/>
    <w:rsid w:val="00763141"/>
    <w:rsid w:val="007B4074"/>
    <w:rsid w:val="00901F11"/>
    <w:rsid w:val="0093538C"/>
    <w:rsid w:val="00AF2C58"/>
    <w:rsid w:val="00B9468D"/>
    <w:rsid w:val="00B96562"/>
    <w:rsid w:val="00BC183E"/>
    <w:rsid w:val="00BC7248"/>
    <w:rsid w:val="00BF6891"/>
    <w:rsid w:val="00C123DE"/>
    <w:rsid w:val="00C70298"/>
    <w:rsid w:val="00F2497C"/>
    <w:rsid w:val="01995731"/>
    <w:rsid w:val="01B85F94"/>
    <w:rsid w:val="023B1CD0"/>
    <w:rsid w:val="02A3464E"/>
    <w:rsid w:val="02D7069C"/>
    <w:rsid w:val="03200295"/>
    <w:rsid w:val="032B09E8"/>
    <w:rsid w:val="0394782E"/>
    <w:rsid w:val="03B409DD"/>
    <w:rsid w:val="03FD34D9"/>
    <w:rsid w:val="041476CE"/>
    <w:rsid w:val="04657A83"/>
    <w:rsid w:val="049A6A41"/>
    <w:rsid w:val="04F35535"/>
    <w:rsid w:val="05600E1D"/>
    <w:rsid w:val="058629DF"/>
    <w:rsid w:val="062F6600"/>
    <w:rsid w:val="06D13459"/>
    <w:rsid w:val="07140111"/>
    <w:rsid w:val="07302A71"/>
    <w:rsid w:val="077C7A64"/>
    <w:rsid w:val="07B116CF"/>
    <w:rsid w:val="07C338E5"/>
    <w:rsid w:val="07F4584C"/>
    <w:rsid w:val="07FD0C1A"/>
    <w:rsid w:val="081247FA"/>
    <w:rsid w:val="08BA4CE8"/>
    <w:rsid w:val="08D845FD"/>
    <w:rsid w:val="090E2630"/>
    <w:rsid w:val="0A786C09"/>
    <w:rsid w:val="0AF73270"/>
    <w:rsid w:val="0B064214"/>
    <w:rsid w:val="0B835865"/>
    <w:rsid w:val="0C3F0B67"/>
    <w:rsid w:val="0CD83812"/>
    <w:rsid w:val="0DB259F1"/>
    <w:rsid w:val="0E475181"/>
    <w:rsid w:val="0E882CBC"/>
    <w:rsid w:val="0EAF2CB9"/>
    <w:rsid w:val="0F2729AB"/>
    <w:rsid w:val="11645C4A"/>
    <w:rsid w:val="11B91EF7"/>
    <w:rsid w:val="11F67A95"/>
    <w:rsid w:val="122548EE"/>
    <w:rsid w:val="137B3034"/>
    <w:rsid w:val="13AF1E65"/>
    <w:rsid w:val="140B63F8"/>
    <w:rsid w:val="16322361"/>
    <w:rsid w:val="164C79F1"/>
    <w:rsid w:val="16C355F2"/>
    <w:rsid w:val="16E42F30"/>
    <w:rsid w:val="170B670F"/>
    <w:rsid w:val="189A41EE"/>
    <w:rsid w:val="189C7F66"/>
    <w:rsid w:val="1A11228E"/>
    <w:rsid w:val="1A8C640E"/>
    <w:rsid w:val="1B7E0883"/>
    <w:rsid w:val="1BCB46BE"/>
    <w:rsid w:val="1C166281"/>
    <w:rsid w:val="1C6074FD"/>
    <w:rsid w:val="1C7B550B"/>
    <w:rsid w:val="1D9236E6"/>
    <w:rsid w:val="1DB23E2A"/>
    <w:rsid w:val="1E4201BD"/>
    <w:rsid w:val="1E7401ED"/>
    <w:rsid w:val="1E74728F"/>
    <w:rsid w:val="1EAC07D7"/>
    <w:rsid w:val="1EB1403F"/>
    <w:rsid w:val="1F1D235E"/>
    <w:rsid w:val="1F2A1EC3"/>
    <w:rsid w:val="1F582A12"/>
    <w:rsid w:val="1F631938"/>
    <w:rsid w:val="1FE8583F"/>
    <w:rsid w:val="200F508A"/>
    <w:rsid w:val="20346CD6"/>
    <w:rsid w:val="215D6229"/>
    <w:rsid w:val="22332621"/>
    <w:rsid w:val="2268710B"/>
    <w:rsid w:val="22DD2F72"/>
    <w:rsid w:val="23374021"/>
    <w:rsid w:val="23675381"/>
    <w:rsid w:val="238E494F"/>
    <w:rsid w:val="23B72FDA"/>
    <w:rsid w:val="252C2672"/>
    <w:rsid w:val="25787665"/>
    <w:rsid w:val="2670658E"/>
    <w:rsid w:val="27196C26"/>
    <w:rsid w:val="275A2F0F"/>
    <w:rsid w:val="27786504"/>
    <w:rsid w:val="27985D9D"/>
    <w:rsid w:val="27AB3D22"/>
    <w:rsid w:val="27F257D8"/>
    <w:rsid w:val="28120A35"/>
    <w:rsid w:val="28866D03"/>
    <w:rsid w:val="29242C28"/>
    <w:rsid w:val="2967011C"/>
    <w:rsid w:val="297168A5"/>
    <w:rsid w:val="2A305A49"/>
    <w:rsid w:val="2AC36363"/>
    <w:rsid w:val="2B0F2035"/>
    <w:rsid w:val="2BE05F64"/>
    <w:rsid w:val="2BEC66B7"/>
    <w:rsid w:val="2C88226F"/>
    <w:rsid w:val="2DC7325C"/>
    <w:rsid w:val="2DF14458"/>
    <w:rsid w:val="2E4E7966"/>
    <w:rsid w:val="2E56250D"/>
    <w:rsid w:val="2E661F34"/>
    <w:rsid w:val="2ECB6A58"/>
    <w:rsid w:val="2EF7784D"/>
    <w:rsid w:val="30E16A06"/>
    <w:rsid w:val="313E79B5"/>
    <w:rsid w:val="314D634A"/>
    <w:rsid w:val="31E0514C"/>
    <w:rsid w:val="329A50BF"/>
    <w:rsid w:val="32E620B2"/>
    <w:rsid w:val="33064502"/>
    <w:rsid w:val="33751688"/>
    <w:rsid w:val="33F86541"/>
    <w:rsid w:val="34AC10D9"/>
    <w:rsid w:val="374D4624"/>
    <w:rsid w:val="37D526F5"/>
    <w:rsid w:val="38172D0E"/>
    <w:rsid w:val="38C425A0"/>
    <w:rsid w:val="38D62BC9"/>
    <w:rsid w:val="3B1F6122"/>
    <w:rsid w:val="3B36794F"/>
    <w:rsid w:val="3C036638"/>
    <w:rsid w:val="3C5067EE"/>
    <w:rsid w:val="3D1F29FE"/>
    <w:rsid w:val="3D20625A"/>
    <w:rsid w:val="3D5D5666"/>
    <w:rsid w:val="3D632551"/>
    <w:rsid w:val="3DA2751D"/>
    <w:rsid w:val="3DAF5796"/>
    <w:rsid w:val="3DB3026D"/>
    <w:rsid w:val="3E1321C9"/>
    <w:rsid w:val="3E2E7003"/>
    <w:rsid w:val="3EEB58C6"/>
    <w:rsid w:val="3EED7C9C"/>
    <w:rsid w:val="4024421A"/>
    <w:rsid w:val="41717932"/>
    <w:rsid w:val="41943621"/>
    <w:rsid w:val="419E3ED2"/>
    <w:rsid w:val="41EC6FB9"/>
    <w:rsid w:val="42A6360C"/>
    <w:rsid w:val="42B71375"/>
    <w:rsid w:val="42FB2390"/>
    <w:rsid w:val="434C10A6"/>
    <w:rsid w:val="43B45AA8"/>
    <w:rsid w:val="44005280"/>
    <w:rsid w:val="448B0E1B"/>
    <w:rsid w:val="44FB75C1"/>
    <w:rsid w:val="4574354D"/>
    <w:rsid w:val="46030005"/>
    <w:rsid w:val="46334304"/>
    <w:rsid w:val="46F012F9"/>
    <w:rsid w:val="46FE3A16"/>
    <w:rsid w:val="477C3086"/>
    <w:rsid w:val="47AF6ABF"/>
    <w:rsid w:val="47D46525"/>
    <w:rsid w:val="49380D36"/>
    <w:rsid w:val="49554C6B"/>
    <w:rsid w:val="49C036E2"/>
    <w:rsid w:val="49FE1F7F"/>
    <w:rsid w:val="4A084BAC"/>
    <w:rsid w:val="4A2D43AB"/>
    <w:rsid w:val="4ADF76BB"/>
    <w:rsid w:val="4B9314C2"/>
    <w:rsid w:val="4B9A7A86"/>
    <w:rsid w:val="4BBE07B5"/>
    <w:rsid w:val="4C1E4213"/>
    <w:rsid w:val="4CF338F1"/>
    <w:rsid w:val="4D420216"/>
    <w:rsid w:val="4D441C52"/>
    <w:rsid w:val="4D5522F2"/>
    <w:rsid w:val="4DEF181A"/>
    <w:rsid w:val="4ED84B4D"/>
    <w:rsid w:val="4F7D56F4"/>
    <w:rsid w:val="4FB56C3C"/>
    <w:rsid w:val="500B2D00"/>
    <w:rsid w:val="50137D9D"/>
    <w:rsid w:val="51516E38"/>
    <w:rsid w:val="53567376"/>
    <w:rsid w:val="53B22CC3"/>
    <w:rsid w:val="53E73A84"/>
    <w:rsid w:val="547A0454"/>
    <w:rsid w:val="5492579E"/>
    <w:rsid w:val="54AA0D3A"/>
    <w:rsid w:val="55216B22"/>
    <w:rsid w:val="55DE29C4"/>
    <w:rsid w:val="56D51781"/>
    <w:rsid w:val="5714547B"/>
    <w:rsid w:val="573A50E9"/>
    <w:rsid w:val="576A3D66"/>
    <w:rsid w:val="5797131D"/>
    <w:rsid w:val="580F5357"/>
    <w:rsid w:val="587358E6"/>
    <w:rsid w:val="597B0EF6"/>
    <w:rsid w:val="59D237BF"/>
    <w:rsid w:val="5A113B31"/>
    <w:rsid w:val="5B465534"/>
    <w:rsid w:val="5BAD00B6"/>
    <w:rsid w:val="5C0A4DE0"/>
    <w:rsid w:val="5CD814BC"/>
    <w:rsid w:val="5E316028"/>
    <w:rsid w:val="5E5646F0"/>
    <w:rsid w:val="5F294F51"/>
    <w:rsid w:val="5F335DCF"/>
    <w:rsid w:val="5F7E530F"/>
    <w:rsid w:val="5F92488B"/>
    <w:rsid w:val="5FA52DE1"/>
    <w:rsid w:val="5FD17AC2"/>
    <w:rsid w:val="5FEA34C1"/>
    <w:rsid w:val="61360CB6"/>
    <w:rsid w:val="61406DCB"/>
    <w:rsid w:val="624D0F56"/>
    <w:rsid w:val="628A2CAF"/>
    <w:rsid w:val="630737FB"/>
    <w:rsid w:val="63260125"/>
    <w:rsid w:val="643A375C"/>
    <w:rsid w:val="6477050C"/>
    <w:rsid w:val="64B27796"/>
    <w:rsid w:val="658E1FB1"/>
    <w:rsid w:val="65B01F28"/>
    <w:rsid w:val="666176C6"/>
    <w:rsid w:val="679B09B6"/>
    <w:rsid w:val="67B35CFF"/>
    <w:rsid w:val="6817628E"/>
    <w:rsid w:val="696A0640"/>
    <w:rsid w:val="6A1237F2"/>
    <w:rsid w:val="6A46147C"/>
    <w:rsid w:val="6A5874A6"/>
    <w:rsid w:val="6A9B4825"/>
    <w:rsid w:val="6AA162E3"/>
    <w:rsid w:val="6AA50FFD"/>
    <w:rsid w:val="6ADB4351"/>
    <w:rsid w:val="6B221E24"/>
    <w:rsid w:val="6BEC77FC"/>
    <w:rsid w:val="6C2C1B05"/>
    <w:rsid w:val="6E1374F8"/>
    <w:rsid w:val="6E710E3B"/>
    <w:rsid w:val="6FD9651F"/>
    <w:rsid w:val="70C90342"/>
    <w:rsid w:val="7153437A"/>
    <w:rsid w:val="71A94F0E"/>
    <w:rsid w:val="728E6B15"/>
    <w:rsid w:val="72C614F3"/>
    <w:rsid w:val="732B52E4"/>
    <w:rsid w:val="73916C33"/>
    <w:rsid w:val="73A429A0"/>
    <w:rsid w:val="74393A30"/>
    <w:rsid w:val="74A6144D"/>
    <w:rsid w:val="76BF021D"/>
    <w:rsid w:val="77097833"/>
    <w:rsid w:val="771F4276"/>
    <w:rsid w:val="7730413A"/>
    <w:rsid w:val="77674410"/>
    <w:rsid w:val="77B358A8"/>
    <w:rsid w:val="78356B5D"/>
    <w:rsid w:val="789631FF"/>
    <w:rsid w:val="79444A09"/>
    <w:rsid w:val="79505710"/>
    <w:rsid w:val="79547CBD"/>
    <w:rsid w:val="79B418FE"/>
    <w:rsid w:val="7A2B3771"/>
    <w:rsid w:val="7A454EDD"/>
    <w:rsid w:val="7A8A0B42"/>
    <w:rsid w:val="7A8C7B04"/>
    <w:rsid w:val="7AA136D9"/>
    <w:rsid w:val="7AF25632"/>
    <w:rsid w:val="7B885A66"/>
    <w:rsid w:val="7B8B2DC3"/>
    <w:rsid w:val="7C18217D"/>
    <w:rsid w:val="7C2673DD"/>
    <w:rsid w:val="7E5A5BE1"/>
    <w:rsid w:val="7E8219E6"/>
    <w:rsid w:val="7EC87E8B"/>
    <w:rsid w:val="7EDA4DF2"/>
    <w:rsid w:val="7EF667A6"/>
    <w:rsid w:val="7EF96296"/>
    <w:rsid w:val="7F17671C"/>
    <w:rsid w:val="7F4C2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annotation text"/>
    <w:basedOn w:val="1"/>
    <w:autoRedefine/>
    <w:qFormat/>
    <w:uiPriority w:val="0"/>
    <w:pPr>
      <w:jc w:val="left"/>
    </w:pPr>
  </w:style>
  <w:style w:type="paragraph" w:styleId="4">
    <w:name w:val="Body Text Indent"/>
    <w:basedOn w:val="1"/>
    <w:autoRedefine/>
    <w:qFormat/>
    <w:uiPriority w:val="0"/>
    <w:pPr>
      <w:spacing w:line="360" w:lineRule="auto"/>
      <w:ind w:firstLine="555"/>
    </w:pPr>
    <w:rPr>
      <w:rFonts w:eastAsia="仿宋_GB2312"/>
      <w:sz w:val="28"/>
      <w:szCs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2"/>
    <w:basedOn w:val="4"/>
    <w:autoRedefine/>
    <w:semiHidden/>
    <w:unhideWhenUsed/>
    <w:qFormat/>
    <w:uiPriority w:val="0"/>
    <w:pPr>
      <w:ind w:firstLine="420" w:firstLineChars="200"/>
    </w:pPr>
  </w:style>
  <w:style w:type="character" w:styleId="10">
    <w:name w:val="Hyperlink"/>
    <w:basedOn w:val="9"/>
    <w:autoRedefine/>
    <w:qFormat/>
    <w:uiPriority w:val="0"/>
    <w:rPr>
      <w:color w:val="0000FF"/>
      <w:u w:val="single"/>
    </w:rPr>
  </w:style>
  <w:style w:type="character" w:styleId="11">
    <w:name w:val="annotation reference"/>
    <w:basedOn w:val="9"/>
    <w:autoRedefine/>
    <w:qFormat/>
    <w:uiPriority w:val="0"/>
    <w:rPr>
      <w:sz w:val="21"/>
      <w:szCs w:val="21"/>
    </w:rPr>
  </w:style>
  <w:style w:type="paragraph" w:customStyle="1" w:styleId="12">
    <w:name w:val="Revision"/>
    <w:autoRedefine/>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4140</Words>
  <Characters>4237</Characters>
  <Lines>60</Lines>
  <Paragraphs>17</Paragraphs>
  <TotalTime>0</TotalTime>
  <ScaleCrop>false</ScaleCrop>
  <LinksUpToDate>false</LinksUpToDate>
  <CharactersWithSpaces>4438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2022-04-13T05:38:00Z</dcterms:created>
  <dc:creator>ZuoXl</dc:creator>
  <cp:lastModifiedBy>边走边吃的小吃货</cp:lastModifiedBy>
  <dcterms:modified xsi:type="dcterms:W3CDTF">2024-02-20T12:25:22Z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4CCA336548CA4E2080534DECDFC1B326</vt:lpwstr>
  </property>
</Properties>
</file>