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芜湖市健康医疗发展集团全资子公司人员选调岗位表</w:t>
      </w:r>
    </w:p>
    <w:tbl>
      <w:tblPr>
        <w:tblStyle w:val="3"/>
        <w:tblpPr w:leftFromText="180" w:rightFromText="180" w:vertAnchor="text" w:horzAnchor="page" w:tblpX="1247" w:tblpY="61"/>
        <w:tblOverlap w:val="never"/>
        <w:tblW w:w="129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75"/>
        <w:gridCol w:w="887"/>
        <w:gridCol w:w="1809"/>
        <w:gridCol w:w="8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面向范围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全市党政机关、事业单位编制内在岗人员；市属国有企业及其一级全资、控股子企业员额控制数内正式在岗人员；区属国有企业（不含子公司）员额控制数内正式在岗人员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1、年龄不超过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周岁（1978年10月1日后出生）；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2、具有大学本科及以上文化程度，专业不限；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党政机关、事业单位（公立医院须二甲及以上）报名人员应在办公室、人事、宣传、药耗、医保、医务等部门担任部门副职及以上职务至少2年且从事相关岗位工作至少5年；市属国有企业报名人员应在办公室、人事、宣传等部门担任部门副职及以上职务至少2年且从事相关岗位工作至少5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区属国有企业报名人员应在本级公司办公室、人事、宣传等部门担任部门副职及以上职务至少2年且从事相关岗位工作至少5年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（需提供社保缴纳证明）；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4、具备良好的逻辑思维能力、文字处理能力、组织协调能力和语言表达能力；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5、熟练掌握常用办公软件操作。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1、年龄不超过45周岁（1978年10月1日后出生）；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2、具有大学本科及以上文化程度，药学、中药学、临床药学、药事管理专业；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3、具有医疗卫生行政部门、二甲及以上公立医疗机构药品、医用耗材、医疗、检验、医保相关科室工作经验5年及以上（需提供社保缴纳证明）；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4、熟悉药品、医用耗材、医保相关政策和行业信息；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5、熟练掌握常用办公软件操作，具有良好的文字处理能力、语言表达能力和沟通协调能力。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OGI4MDAzOWM2OTRlNjAyMTRmMGVmNDY1ZDAyMjEifQ=="/>
  </w:docVars>
  <w:rsids>
    <w:rsidRoot w:val="00000000"/>
    <w:rsid w:val="148F4C4C"/>
    <w:rsid w:val="166C2FB4"/>
    <w:rsid w:val="20E964A4"/>
    <w:rsid w:val="4E2D4752"/>
    <w:rsid w:val="4E6F6B18"/>
    <w:rsid w:val="65C15E2A"/>
    <w:rsid w:val="6A7806E3"/>
    <w:rsid w:val="766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620</Characters>
  <Lines>0</Lines>
  <Paragraphs>0</Paragraphs>
  <TotalTime>2</TotalTime>
  <ScaleCrop>false</ScaleCrop>
  <LinksUpToDate>false</LinksUpToDate>
  <CharactersWithSpaces>620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2023-09-14T01:47:00Z</dcterms:created>
  <dc:creator>Administrator</dc:creator>
  <cp:lastModifiedBy>杨霜霜</cp:lastModifiedBy>
  <cp:lastPrinted>2023-09-14T01:51:00Z</cp:lastPrinted>
  <dcterms:modified xsi:type="dcterms:W3CDTF">2023-09-25T03:44:42Z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441042715529429D8FB95015781B0F37</vt:lpwstr>
  </property>
</Properties>
</file>