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388" w:type="dxa"/>
        <w:tblInd w:w="93" w:type="dxa"/>
        <w:tblLayout w:type="fixed"/>
        <w:tblCellMar>
          <w:top w:w="0" w:type="dxa"/>
          <w:left w:w="108" w:type="dxa"/>
          <w:bottom w:w="0" w:type="dxa"/>
          <w:right w:w="108" w:type="dxa"/>
        </w:tblCellMar>
      </w:tblPr>
      <w:tblGrid>
        <w:gridCol w:w="1233"/>
        <w:gridCol w:w="587"/>
        <w:gridCol w:w="655"/>
        <w:gridCol w:w="1583"/>
        <w:gridCol w:w="643"/>
        <w:gridCol w:w="1128"/>
        <w:gridCol w:w="6226"/>
        <w:gridCol w:w="2368"/>
        <w:gridCol w:w="965"/>
      </w:tblGrid>
      <w:tr>
        <w:tblPrEx>
          <w:tblCellMar>
            <w:top w:w="0" w:type="dxa"/>
            <w:left w:w="108" w:type="dxa"/>
            <w:bottom w:w="0" w:type="dxa"/>
            <w:right w:w="108" w:type="dxa"/>
          </w:tblCellMar>
        </w:tblPrEx>
        <w:trPr>
          <w:trHeight w:val="614" w:hRule="atLeast"/>
        </w:trPr>
        <w:tc>
          <w:tcPr>
            <w:tcW w:w="14423" w:type="dxa"/>
            <w:gridSpan w:val="8"/>
            <w:tcBorders>
              <w:top w:val="nil"/>
              <w:left w:val="nil"/>
              <w:bottom w:val="single" w:color="000000" w:sz="4" w:space="0"/>
              <w:right w:val="nil"/>
            </w:tcBorders>
            <w:shd w:val="clear" w:color="auto" w:fill="FFFFFF"/>
            <w:vAlign w:val="center"/>
          </w:tcPr>
          <w:p>
            <w:pPr>
              <w:widowControl/>
              <w:ind w:firstLine="400" w:firstLineChars="100"/>
              <w:textAlignment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kern w:val="0"/>
                <w:sz w:val="40"/>
                <w:szCs w:val="40"/>
              </w:rPr>
              <w:t>2022年来安县城乡文化旅游投资发展有限公司公开招聘工作人员岗位计划表</w:t>
            </w:r>
          </w:p>
        </w:tc>
        <w:tc>
          <w:tcPr>
            <w:tcW w:w="965" w:type="dxa"/>
            <w:tcBorders>
              <w:top w:val="nil"/>
              <w:left w:val="nil"/>
              <w:bottom w:val="nil"/>
              <w:right w:val="nil"/>
            </w:tcBorders>
            <w:shd w:val="clear" w:color="auto" w:fill="auto"/>
            <w:noWrap/>
            <w:vAlign w:val="bottom"/>
          </w:tcPr>
          <w:p>
            <w:pPr>
              <w:rPr>
                <w:rFonts w:ascii="宋体" w:hAnsi="宋体" w:eastAsia="宋体" w:cs="宋体"/>
                <w:color w:val="000000"/>
                <w:sz w:val="24"/>
              </w:rPr>
            </w:pPr>
          </w:p>
        </w:tc>
      </w:tr>
      <w:tr>
        <w:tblPrEx>
          <w:tblCellMar>
            <w:top w:w="0" w:type="dxa"/>
            <w:left w:w="108" w:type="dxa"/>
            <w:bottom w:w="0" w:type="dxa"/>
            <w:right w:w="108" w:type="dxa"/>
          </w:tblCellMar>
        </w:tblPrEx>
        <w:trPr>
          <w:trHeight w:val="302" w:hRule="atLeast"/>
        </w:trPr>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招聘岗位</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岗位代码</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招聘人数</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岗位主要职责</w:t>
            </w:r>
          </w:p>
        </w:tc>
        <w:tc>
          <w:tcPr>
            <w:tcW w:w="103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招聘条件</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rPr>
              <w:t>备注</w:t>
            </w:r>
          </w:p>
        </w:tc>
      </w:tr>
      <w:tr>
        <w:tblPrEx>
          <w:tblCellMar>
            <w:top w:w="0" w:type="dxa"/>
            <w:left w:w="108" w:type="dxa"/>
            <w:bottom w:w="0" w:type="dxa"/>
            <w:right w:w="108" w:type="dxa"/>
          </w:tblCellMar>
        </w:tblPrEx>
        <w:trPr>
          <w:trHeight w:val="322"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学历</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 xml:space="preserve">专业 </w:t>
            </w:r>
          </w:p>
        </w:tc>
        <w:tc>
          <w:tcPr>
            <w:tcW w:w="6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报考条件</w:t>
            </w:r>
          </w:p>
        </w:tc>
        <w:tc>
          <w:tcPr>
            <w:tcW w:w="2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薪资</w:t>
            </w: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r>
      <w:tr>
        <w:tblPrEx>
          <w:tblCellMar>
            <w:top w:w="0" w:type="dxa"/>
            <w:left w:w="108" w:type="dxa"/>
            <w:bottom w:w="0" w:type="dxa"/>
            <w:right w:w="108" w:type="dxa"/>
          </w:tblCellMar>
        </w:tblPrEx>
        <w:trPr>
          <w:trHeight w:val="32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视频拍摄制作人员</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01</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负责视频拍摄制作。</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本科及以上学历</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专业不限</w:t>
            </w:r>
          </w:p>
        </w:tc>
        <w:tc>
          <w:tcPr>
            <w:tcW w:w="6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1.年龄35周岁及以下（1987年11月</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日-2004年11月</w:t>
            </w: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日），具有正常履行岗位职责的身体条件。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2.工作经历要求：需有5年以上新闻单位工作经验。</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szCs w:val="21"/>
              </w:rPr>
              <w:t xml:space="preserve"> 中共党员</w:t>
            </w:r>
          </w:p>
        </w:tc>
        <w:tc>
          <w:tcPr>
            <w:tcW w:w="2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简" w:hAnsi="宋体-简" w:eastAsia="宋体-简"/>
                <w:szCs w:val="21"/>
              </w:rPr>
              <w:t>年薪5万</w:t>
            </w: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146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代理项目负责人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1、负责工程招标、政府采购全过程代理业务。2、负责招标文件编制及审核。3、负责代理业务对外解释。</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大专及以上学历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专业不限</w:t>
            </w:r>
          </w:p>
        </w:tc>
        <w:tc>
          <w:tcPr>
            <w:tcW w:w="6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1.年龄40周岁及以下（1982年11月</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日-2004年11月</w:t>
            </w: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日），具有正常履行岗位职责的身体条件。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2.工作经历要求：熟悉招标代理工作流程，从事招标代理工作经历满3年。</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3.具有中级及以上建筑工程类工程师职称或一级注册造价师（专业不限）或具有安徽省发改委综合专家库专家资格。</w:t>
            </w:r>
          </w:p>
          <w:p>
            <w:pPr>
              <w:widowControl/>
              <w:jc w:val="left"/>
              <w:textAlignment w:val="center"/>
              <w:rPr>
                <w:rFonts w:ascii="宋体" w:hAnsi="宋体" w:eastAsia="宋体" w:cs="宋体"/>
                <w:color w:val="00000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年薪10万＋绩效考核</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试用期</w:t>
            </w:r>
            <w:r>
              <w:rPr>
                <w:rFonts w:hint="eastAsia" w:ascii="宋体" w:hAnsi="宋体" w:eastAsia="宋体" w:cs="宋体"/>
                <w:kern w:val="0"/>
                <w:szCs w:val="21"/>
              </w:rPr>
              <w:t>6个月内取得在滁州市公共资源交易中心备案的项目组负责人资格。</w:t>
            </w:r>
          </w:p>
        </w:tc>
      </w:tr>
      <w:tr>
        <w:tblPrEx>
          <w:tblCellMar>
            <w:top w:w="0" w:type="dxa"/>
            <w:left w:w="108" w:type="dxa"/>
            <w:bottom w:w="0" w:type="dxa"/>
            <w:right w:w="108" w:type="dxa"/>
          </w:tblCellMar>
        </w:tblPrEx>
        <w:trPr>
          <w:trHeight w:val="143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造价负责人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从事造价咨询工作，独立或带领团队承担工程项目概（预）算编制.工程量清单编制.</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大专及以上学历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专业不限</w:t>
            </w:r>
          </w:p>
        </w:tc>
        <w:tc>
          <w:tcPr>
            <w:tcW w:w="6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05" w:firstLineChars="50"/>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1.40周岁及以下（1982年11月</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日-2004年11月</w:t>
            </w: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日），具有正常履行岗位职责的身体条件。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2.工作经历要求：熟悉造价咨询工作流程，从事造价咨询工作经历满3年。</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 具有中级及以上建筑工程类工程师职称及一级注册造价师(专业具备以下之一：土木建筑工程、交通运输工程、水利工程、安装工程。</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年薪10万＋</w:t>
            </w:r>
            <w:bookmarkStart w:id="0" w:name="_GoBack"/>
            <w:bookmarkEnd w:id="0"/>
            <w:r>
              <w:rPr>
                <w:rFonts w:hint="eastAsia" w:ascii="宋体" w:hAnsi="宋体" w:eastAsia="宋体" w:cs="宋体"/>
                <w:color w:val="000000"/>
                <w:kern w:val="0"/>
                <w:szCs w:val="21"/>
              </w:rPr>
              <w:t>提成</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85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造价员</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从事造价咨询工作，配合造价负责人 承担工程项目概（预）算编制.工程量清单编制.</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大专及以上学历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工程造价</w:t>
            </w:r>
          </w:p>
        </w:tc>
        <w:tc>
          <w:tcPr>
            <w:tcW w:w="6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1.40周岁及以下（1982年11月</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日-2004年11月</w:t>
            </w: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日），具有正常履行岗位职责的身体条件。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工作经历要求：熟悉造价咨询工作流程，从事造价咨询工作经历满2年。</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3.具有二级注册造价师(专业具备以下之一：土木建筑工程、交通运输工程、水利工程、安装工程。</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年薪5万起＋绩效考核</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85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简" w:hAnsi="宋体-简" w:eastAsia="宋体-简"/>
                <w:sz w:val="24"/>
              </w:rPr>
              <w:t>财务人员</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05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szCs w:val="21"/>
              </w:rPr>
              <w:t>全面负责子公司相关财务事宜</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1"/>
                <w:szCs w:val="21"/>
              </w:rPr>
              <w:t>本科及以上学历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kern w:val="0"/>
                <w:szCs w:val="21"/>
              </w:rPr>
              <w:t>会计学、财务管理</w:t>
            </w:r>
            <w:r>
              <w:rPr>
                <w:rFonts w:hint="eastAsia" w:ascii="宋体" w:hAnsi="宋体" w:eastAsia="宋体" w:cs="宋体"/>
                <w:kern w:val="0"/>
                <w:szCs w:val="21"/>
                <w:lang w:val="en-US" w:eastAsia="zh-CN"/>
              </w:rPr>
              <w:t>学</w:t>
            </w:r>
          </w:p>
        </w:tc>
        <w:tc>
          <w:tcPr>
            <w:tcW w:w="6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1、35周岁及以下（1987年11月</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日-2004年11月</w:t>
            </w: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日）。</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2、有相关财务工作三年工作经验。</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3、熟悉会计账套、报表的处理，会计法规和税法，熟练使用金蝶财务软件，规范报税，对接相关银行，负责银行账户的开立、注销、变更等业务。</w:t>
            </w:r>
          </w:p>
          <w:p>
            <w:pPr>
              <w:widowControl/>
              <w:jc w:val="left"/>
              <w:textAlignment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4、</w:t>
            </w:r>
            <w:r>
              <w:rPr>
                <w:rFonts w:hint="eastAsia" w:ascii="宋体" w:hAnsi="宋体" w:eastAsia="宋体" w:cs="宋体"/>
                <w:color w:val="000000"/>
                <w:kern w:val="0"/>
                <w:szCs w:val="21"/>
              </w:rPr>
              <w:t>初级会计师。</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年薪5万起</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p>
        </w:tc>
      </w:tr>
    </w:tbl>
    <w:p>
      <w:pPr>
        <w:rPr>
          <w:szCs w:val="21"/>
        </w:rPr>
      </w:pPr>
    </w:p>
    <w:p>
      <w:pPr>
        <w:rPr>
          <w:szCs w:val="21"/>
        </w:rPr>
      </w:pPr>
      <w:r>
        <w:rPr>
          <w:rFonts w:hint="eastAsia"/>
          <w:sz w:val="24"/>
        </w:rPr>
        <w:t>备注：岗位代码01聘用人员与来安县融兴传媒有限公司签订劳动合同，岗位代码02-05聘用人员与来安县顿丘咨询服务有限公司签订劳动合同。</w:t>
      </w:r>
    </w:p>
    <w:sectPr>
      <w:pgSz w:w="16838" w:h="11906" w:orient="landscape"/>
      <w:pgMar w:top="1803" w:right="986" w:bottom="1803" w:left="81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宋体-简">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ZGQ5ZjNiYjFmMDU4NTRiM2IyNmVkMTc4NTUxNTMifQ=="/>
  </w:docVars>
  <w:rsids>
    <w:rsidRoot w:val="04495167"/>
    <w:rsid w:val="00041C8A"/>
    <w:rsid w:val="000B708E"/>
    <w:rsid w:val="001C0015"/>
    <w:rsid w:val="001C3EB7"/>
    <w:rsid w:val="002C55FB"/>
    <w:rsid w:val="0036173C"/>
    <w:rsid w:val="0058505C"/>
    <w:rsid w:val="006173BB"/>
    <w:rsid w:val="0068686D"/>
    <w:rsid w:val="006D06A3"/>
    <w:rsid w:val="006E78EF"/>
    <w:rsid w:val="006F405F"/>
    <w:rsid w:val="007234D5"/>
    <w:rsid w:val="00764F92"/>
    <w:rsid w:val="00832F80"/>
    <w:rsid w:val="00875F78"/>
    <w:rsid w:val="008B455B"/>
    <w:rsid w:val="009A06BA"/>
    <w:rsid w:val="00B00926"/>
    <w:rsid w:val="00BA191A"/>
    <w:rsid w:val="00BB10CA"/>
    <w:rsid w:val="00BE01B0"/>
    <w:rsid w:val="00BF256B"/>
    <w:rsid w:val="00C275BE"/>
    <w:rsid w:val="00C3171F"/>
    <w:rsid w:val="00C425FD"/>
    <w:rsid w:val="00C84202"/>
    <w:rsid w:val="00C92732"/>
    <w:rsid w:val="00CC0DC5"/>
    <w:rsid w:val="00D83889"/>
    <w:rsid w:val="00D85602"/>
    <w:rsid w:val="00DD6707"/>
    <w:rsid w:val="00E72099"/>
    <w:rsid w:val="01CC10BC"/>
    <w:rsid w:val="04495167"/>
    <w:rsid w:val="0465228B"/>
    <w:rsid w:val="07F014F9"/>
    <w:rsid w:val="08DF4326"/>
    <w:rsid w:val="09784689"/>
    <w:rsid w:val="09B24DBA"/>
    <w:rsid w:val="0A8A0973"/>
    <w:rsid w:val="0AE74AAB"/>
    <w:rsid w:val="0CCD0FE8"/>
    <w:rsid w:val="0D6544C3"/>
    <w:rsid w:val="0E1B760F"/>
    <w:rsid w:val="0EA31D7A"/>
    <w:rsid w:val="11496EBC"/>
    <w:rsid w:val="11CD2127"/>
    <w:rsid w:val="1320093D"/>
    <w:rsid w:val="13926804"/>
    <w:rsid w:val="13B34B61"/>
    <w:rsid w:val="1570438E"/>
    <w:rsid w:val="16C4160F"/>
    <w:rsid w:val="178E732B"/>
    <w:rsid w:val="18135C65"/>
    <w:rsid w:val="18842C1C"/>
    <w:rsid w:val="18BA0B75"/>
    <w:rsid w:val="19134F44"/>
    <w:rsid w:val="191C67C1"/>
    <w:rsid w:val="19240691"/>
    <w:rsid w:val="1B1E1106"/>
    <w:rsid w:val="1BBE01F3"/>
    <w:rsid w:val="1E2A0D51"/>
    <w:rsid w:val="1EC02E8A"/>
    <w:rsid w:val="1F4B2B3C"/>
    <w:rsid w:val="1FF92EA2"/>
    <w:rsid w:val="2120725A"/>
    <w:rsid w:val="21F23644"/>
    <w:rsid w:val="22C318FD"/>
    <w:rsid w:val="23750AA0"/>
    <w:rsid w:val="25832F35"/>
    <w:rsid w:val="26686F37"/>
    <w:rsid w:val="285E6FE6"/>
    <w:rsid w:val="2A4714FC"/>
    <w:rsid w:val="2BF6407B"/>
    <w:rsid w:val="2E132621"/>
    <w:rsid w:val="2E26451D"/>
    <w:rsid w:val="2E6B7C12"/>
    <w:rsid w:val="2ED964E5"/>
    <w:rsid w:val="2EED14D7"/>
    <w:rsid w:val="2F281646"/>
    <w:rsid w:val="2F3324E5"/>
    <w:rsid w:val="2F6E087F"/>
    <w:rsid w:val="315F04FA"/>
    <w:rsid w:val="31A1755E"/>
    <w:rsid w:val="31DB149D"/>
    <w:rsid w:val="32264E08"/>
    <w:rsid w:val="3272388E"/>
    <w:rsid w:val="328911E9"/>
    <w:rsid w:val="32C26402"/>
    <w:rsid w:val="343E2518"/>
    <w:rsid w:val="345B7EF7"/>
    <w:rsid w:val="34724680"/>
    <w:rsid w:val="35C80195"/>
    <w:rsid w:val="37B43AD9"/>
    <w:rsid w:val="393042E0"/>
    <w:rsid w:val="395104A1"/>
    <w:rsid w:val="3B42177B"/>
    <w:rsid w:val="3BE7366A"/>
    <w:rsid w:val="3BFC3589"/>
    <w:rsid w:val="3C4A3BF2"/>
    <w:rsid w:val="3D207B34"/>
    <w:rsid w:val="3D2445C5"/>
    <w:rsid w:val="3F442767"/>
    <w:rsid w:val="3F51406F"/>
    <w:rsid w:val="3FD06CE1"/>
    <w:rsid w:val="405F042A"/>
    <w:rsid w:val="406C1819"/>
    <w:rsid w:val="414A0A35"/>
    <w:rsid w:val="427F7645"/>
    <w:rsid w:val="42D44097"/>
    <w:rsid w:val="43662E1D"/>
    <w:rsid w:val="437D0214"/>
    <w:rsid w:val="44040A3E"/>
    <w:rsid w:val="44850357"/>
    <w:rsid w:val="46067CE4"/>
    <w:rsid w:val="46A460B4"/>
    <w:rsid w:val="47AE6B5E"/>
    <w:rsid w:val="48065326"/>
    <w:rsid w:val="48F30E48"/>
    <w:rsid w:val="490D57F5"/>
    <w:rsid w:val="4A133DF6"/>
    <w:rsid w:val="4B144C01"/>
    <w:rsid w:val="4C325706"/>
    <w:rsid w:val="4E334838"/>
    <w:rsid w:val="4FDD43E5"/>
    <w:rsid w:val="4FF8306B"/>
    <w:rsid w:val="50492828"/>
    <w:rsid w:val="513F5914"/>
    <w:rsid w:val="51B15B29"/>
    <w:rsid w:val="524A7F76"/>
    <w:rsid w:val="527C5AB4"/>
    <w:rsid w:val="56083792"/>
    <w:rsid w:val="56127F4F"/>
    <w:rsid w:val="565B5DB0"/>
    <w:rsid w:val="57491CAE"/>
    <w:rsid w:val="59B352AE"/>
    <w:rsid w:val="5A0802B0"/>
    <w:rsid w:val="5A263F1F"/>
    <w:rsid w:val="5AA16D57"/>
    <w:rsid w:val="5BB97AB4"/>
    <w:rsid w:val="5BD44FDC"/>
    <w:rsid w:val="5C9F314E"/>
    <w:rsid w:val="5D7011BC"/>
    <w:rsid w:val="5FC947A3"/>
    <w:rsid w:val="5FF67F88"/>
    <w:rsid w:val="600E7B93"/>
    <w:rsid w:val="60120B44"/>
    <w:rsid w:val="604437AE"/>
    <w:rsid w:val="617C1040"/>
    <w:rsid w:val="62856942"/>
    <w:rsid w:val="62F32C11"/>
    <w:rsid w:val="63780299"/>
    <w:rsid w:val="63C23E92"/>
    <w:rsid w:val="64A4623A"/>
    <w:rsid w:val="68A74B9B"/>
    <w:rsid w:val="6C913DC1"/>
    <w:rsid w:val="6CA16B48"/>
    <w:rsid w:val="6DA81A2E"/>
    <w:rsid w:val="6E8A7607"/>
    <w:rsid w:val="6EAE5BA7"/>
    <w:rsid w:val="6F0E5592"/>
    <w:rsid w:val="7715087A"/>
    <w:rsid w:val="77551326"/>
    <w:rsid w:val="785A7737"/>
    <w:rsid w:val="7A38701D"/>
    <w:rsid w:val="7C514382"/>
    <w:rsid w:val="7CC8228A"/>
    <w:rsid w:val="7D29371B"/>
    <w:rsid w:val="7DCD5FDB"/>
    <w:rsid w:val="7EF173E1"/>
    <w:rsid w:val="7FE708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986</Words>
  <Characters>1065</Characters>
  <Lines>8</Lines>
  <Paragraphs>2</Paragraphs>
  <TotalTime>4</TotalTime>
  <ScaleCrop>false</ScaleCrop>
  <LinksUpToDate>false</LinksUpToDate>
  <CharactersWithSpaces>1072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2021-12-13T09:02:00Z</dcterms:created>
  <dc:creator>c</dc:creator>
  <cp:lastModifiedBy>小非侠maya's</cp:lastModifiedBy>
  <dcterms:modified xsi:type="dcterms:W3CDTF">2022-11-08T02:30:52Z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4ACB2DCF61374BD9843315FD53FFD95B</vt:lpwstr>
  </property>
</Properties>
</file>