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附件2：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2022年安庆经济技术开发区直属国有企业</w:t>
      </w:r>
    </w:p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公开招聘工作人员报名表</w:t>
      </w:r>
    </w:p>
    <w:tbl>
      <w:tblPr>
        <w:tblStyle w:val="3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04"/>
        <w:gridCol w:w="323"/>
        <w:gridCol w:w="230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404"/>
        <w:gridCol w:w="124"/>
        <w:gridCol w:w="606"/>
        <w:gridCol w:w="301"/>
        <w:gridCol w:w="186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爱好、特长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400"/>
        <w:gridCol w:w="3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914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QzZDZhNmNlYTYwMzNiZTAxNDBlN2M5NzU1NzYifQ=="/>
  </w:docVars>
  <w:rsids>
    <w:rsidRoot w:val="18F82BF3"/>
    <w:rsid w:val="07C4110F"/>
    <w:rsid w:val="18F82BF3"/>
    <w:rsid w:val="1ADC6D40"/>
    <w:rsid w:val="223919EB"/>
    <w:rsid w:val="375C12D9"/>
    <w:rsid w:val="41354204"/>
    <w:rsid w:val="674F19AC"/>
    <w:rsid w:val="699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306</Characters>
  <Lines>0</Lines>
  <Paragraphs>0</Paragraphs>
  <TotalTime>8</TotalTime>
  <ScaleCrop>false</ScaleCrop>
  <LinksUpToDate>false</LinksUpToDate>
  <CharactersWithSpaces>466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2022-06-02T07:25:00Z</dcterms:created>
  <dc:creator>王媛</dc:creator>
  <cp:lastModifiedBy>王媛</cp:lastModifiedBy>
  <dcterms:modified xsi:type="dcterms:W3CDTF">2022-06-02T07:51:14Z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412DDDC290D14795A11F00D143631916</vt:lpwstr>
  </property>
</Properties>
</file>