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2022年安庆经济技术开发区直属国有企业公开招聘工作人员岗位表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1"/>
          <w:szCs w:val="21"/>
        </w:rPr>
      </w:pPr>
    </w:p>
    <w:tbl>
      <w:tblPr>
        <w:tblStyle w:val="3"/>
        <w:tblW w:w="157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95"/>
        <w:gridCol w:w="967"/>
        <w:gridCol w:w="733"/>
        <w:gridCol w:w="367"/>
        <w:gridCol w:w="667"/>
        <w:gridCol w:w="700"/>
        <w:gridCol w:w="4183"/>
        <w:gridCol w:w="2483"/>
        <w:gridCol w:w="1500"/>
        <w:gridCol w:w="1417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用工主体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建投公司（1名）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JT1001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财务审计部经理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本科：经济学（02）、会计学（120203K）、财务管理（120204）、审计学（120207）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研究生：经济学（02）、企业管理（120202）（财务管理方向）、会计学（120201）                  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5年及以上财务管理工作经验，其中包含2年及以上财务部门负责人岗位经验。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须具备中级会计师及以上或CPA职称。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全面负责财务管理工作，履行公司财务监督和管理的职责。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中共党员优先，有平台公司财务负责人经验者优先。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圆梦传媒公司（2名）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JT1002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专业不限，视觉传达、平面设计相关专业毕业优先。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具有2年以上商业海报设计、户外平面广告设计、企业宣传活动设计、网络媒体策划及广告业销售推广制作等相关工作经验。同时有广告会展相关工作经验者优先。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熟练使用制图软件PS,AI,CDR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等软件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负责公司广告业务的设计及营销工作。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报名需提供作品册及相关工作社保证明。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磐实建设（2名）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JT1003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本科：园林（090502）、土木类(0810)、建筑类(0828)、水利类(0811)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研究生：林学（0907）、土木工程（0814）、建筑学（0813）、水利工程（0815）                                                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3年以上工程管理工作经验。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须具备二级建造师（建筑工程专业）及以上建造师。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负责房建类工程项目现场管理。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具备招投标及工程资料经验的优先。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JT1004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本科：园林（090502）、土木类(0810)、建筑类(0828)、水利类(0811)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研究生：林学（0907）、土木工程（0814）、建筑学（0813）、水利工程（0815）                                                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3年以上工程管理工作经验。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须具备二级建造师（市政公用工程专业）及以上建造师。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负责市政类工程项目现场管理。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具备招投标及工程资料经验的优先。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磐实置业（2名）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JT1005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本科：会计学（120203K)、财务管理(120204)、审计学(120207)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研究生：会计学（120201）、 企业管理（120202，财务管理方向）    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会计工作经验。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须具备初级会计师及以上职称。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负责公司财务工作。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JT1006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市场拓展专员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本科：物业管理（120209）、房地产开发与管理（120104）、市场营销（120202）、工商管理（120201K）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研究生：企业管理（120202，市场营销方向）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以上物业管理、商业综合体招商运营工作经验。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负责资产管理、招商运营工作。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XY001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本科：财务管理（120204）、会计学（120203K)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研究生：企业管理（120202）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（财务管理方向）、会计学（120201）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熟悉财务核算流程，熟练操作一般财务软件。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须具备初级会计师资格证书。具备中级会计师及以上优先。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负责公司财务日常工作。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提供相关证书、工作证明及社保缴费证明。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XY002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融资管理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本科：经济学（02）、投资学（020304)、会计学（120203K)、财务管理（120204）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研究生：经济学（02）、会计学（120201）、企业管理（120202）（财务管理方向）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有投行、基金等工作经验及股权投资、并购重组相关工作经验者优先考虑。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负责公司基金管理和股权投资工作。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提供相关工作证明及社保缴费证明。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XY003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产业专员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本科：机械类（0802）、电气类（0806）、电子信息类（0807）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研究生：机械工程（0802）、电气工程（0808）、电子信息（0854）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有新能源、汽车产业研究相关工作经验者优先考虑，拥有较强的思维逻辑能力，学习领悟力、创新能力和信息加工能力，具备一定的文字功底。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负责汽车产业研究和资质申报工作。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提供相关工作证明及社保缴费证明。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XY004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本科：机械类（0802）、材料类（0804）、电气类（0806）、电子信息类（0807）、自动化类（0808）、计算机类（0809）、交通运输类（0818）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研究生：机械工程（0802）、材料科学与工程（0805）、电气工程（0808）、电子信息（0854）、机械制造及其自动化（080201）、计算机科学与技术（0812）、交通运输工程（0823）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有项目管理相关工作经验者优先考虑。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负责公司在建项目管理和手续办理工作。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提供相关工作证明及社保缴费证明。</w:t>
            </w:r>
          </w:p>
        </w:tc>
      </w:tr>
    </w:tbl>
    <w:p>
      <w:pPr>
        <w:widowControl/>
        <w:shd w:val="clear" w:color="auto" w:fill="FFFFFF"/>
        <w:spacing w:line="560" w:lineRule="atLeast"/>
        <w:ind w:right="16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</w:p>
    <w:p>
      <w:pPr>
        <w:spacing w:line="300" w:lineRule="exact"/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注： 1、年龄计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算至202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日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即35周岁以下为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highlight w:val="none"/>
          <w:lang w:val="en-US" w:eastAsia="zh-CN"/>
        </w:rPr>
        <w:t>1986年6月1日及以后出生，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30周岁以下为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highlight w:val="none"/>
          <w:lang w:val="en-US" w:eastAsia="zh-CN"/>
        </w:rPr>
        <w:t>1991年6月1日及以后出生，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28周岁以下为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highlight w:val="none"/>
          <w:lang w:val="en-US" w:eastAsia="zh-CN"/>
        </w:rPr>
        <w:t>1993年6月1日及以后出生）；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工作年限计算时间截止至202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日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；</w:t>
      </w:r>
    </w:p>
    <w:p>
      <w:pPr>
        <w:spacing w:line="300" w:lineRule="exact"/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sectPr>
          <w:pgSz w:w="16838" w:h="11906" w:orient="landscape"/>
          <w:pgMar w:top="1134" w:right="454" w:bottom="1134" w:left="567" w:header="851" w:footer="992" w:gutter="0"/>
          <w:cols w:space="0" w:num="1"/>
          <w:rtlGutter w:val="0"/>
          <w:docGrid w:type="lines" w:linePitch="316" w:charSpace="0"/>
        </w:sectPr>
      </w:pPr>
      <w:r>
        <w:rPr>
          <w:rFonts w:hint="eastAsia" w:ascii="仿宋_GB2312" w:hAnsi="仿宋" w:eastAsia="仿宋_GB2312"/>
          <w:kern w:val="0"/>
          <w:sz w:val="24"/>
          <w:szCs w:val="24"/>
        </w:rPr>
        <w:t>　　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szCs w:val="24"/>
        </w:rPr>
        <w:t>2、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准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GQzZDZhNmNlYTYwMzNiZTAxNDBlN2M5NzU1NzYifQ=="/>
  </w:docVars>
  <w:rsids>
    <w:rsidRoot w:val="013E1A04"/>
    <w:rsid w:val="013E1A04"/>
    <w:rsid w:val="300F03D0"/>
    <w:rsid w:val="752E458D"/>
    <w:rsid w:val="7BF77787"/>
    <w:rsid w:val="7CE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1798</Words>
  <Characters>2163</Characters>
  <Lines>0</Lines>
  <Paragraphs>0</Paragraphs>
  <TotalTime>15</TotalTime>
  <ScaleCrop>false</ScaleCrop>
  <LinksUpToDate>false</LinksUpToDate>
  <CharactersWithSpaces>2366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2022-06-02T07:18:00Z</dcterms:created>
  <dc:creator>王媛</dc:creator>
  <cp:lastModifiedBy>王媛</cp:lastModifiedBy>
  <dcterms:modified xsi:type="dcterms:W3CDTF">2022-06-02T08:11:04Z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FDB32601B6F04737A870831AA47AC223</vt:lpwstr>
  </property>
</Properties>
</file>