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480" w:lineRule="exact"/>
        <w:jc w:val="left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74"/>
          <w:sz w:val="44"/>
          <w:szCs w:val="44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w w:val="90"/>
          <w:sz w:val="32"/>
          <w:szCs w:val="32"/>
          <w:shd w:val="clear" w:color="auto" w:fill="FFFFFF"/>
        </w:rPr>
        <w:t>附件1：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74"/>
          <w:sz w:val="44"/>
          <w:szCs w:val="44"/>
        </w:rPr>
      </w:pP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74"/>
          <w:sz w:val="44"/>
          <w:szCs w:val="44"/>
        </w:rPr>
        <w:t>肥西县</w:t>
      </w: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74"/>
          <w:sz w:val="44"/>
          <w:szCs w:val="44"/>
          <w:lang w:eastAsia="zh-CN"/>
        </w:rPr>
        <w:t>丰乐镇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74"/>
          <w:sz w:val="44"/>
          <w:szCs w:val="44"/>
        </w:rPr>
        <w:t>2022年公开选拔村级后备干部诚信承诺书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我已仔细阅读肥西县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丰乐镇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2022年公开选拔村级后备干部公告，清楚并理解其内容。在此我郑重承诺：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一、根据平等自愿、诚实守信原则，我自愿报考此次肥西县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丰乐镇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2022年公开选拔村级后备干部招聘考试，自愿应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聘该单位工作人员。自觉维护招聘秩序，珍惜公共资源，对个人应聘行为负责，若进入体检、考察和公示入职程序，则信守承诺不擅自放弃资格。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二、自觉遵守肥西县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丰乐镇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2022年公开选拔村级后备干部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五、对于报名系统自动生成并提供给个人的信息（如准考证号），自行妥善保管。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4760" w:firstLineChars="1700"/>
        <w:jc w:val="center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考生姓名：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ind w:firstLine="4760" w:firstLineChars="1700"/>
        <w:jc w:val="center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身份证号：</w:t>
      </w:r>
    </w:p>
    <w:p>
      <w:pPr>
        <w:keepLines w:val="0"/>
        <w:widowControl w:val="0"/>
        <w:snapToGrid/>
        <w:spacing w:before="0" w:beforeAutospacing="0" w:after="0" w:afterAutospacing="0" w:line="480" w:lineRule="exact"/>
        <w:jc w:val="center"/>
        <w:textAlignment w:val="baseline"/>
        <w:rPr>
          <w:rFonts w:hint="eastAsia" w:ascii="仿宋_GB2312" w:hAnsi="仿宋_GB2312" w:eastAsia="仿宋_GB2312" w:cs="仿宋_GB2312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ZjkzYTQyNGMwZDFjNmExMzM4YzY2MTI0MzhlZjAifQ=="/>
  </w:docVars>
  <w:rsids>
    <w:rsidRoot w:val="2CE959DA"/>
    <w:rsid w:val="2CE959DA"/>
    <w:rsid w:val="7F1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646</Characters>
  <Lines>0</Lines>
  <Paragraphs>0</Paragraphs>
  <TotalTime>1</TotalTime>
  <ScaleCrop>false</ScaleCrop>
  <LinksUpToDate>false</LinksUpToDate>
  <CharactersWithSpaces>684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2022-05-19T07:40:00Z</dcterms:created>
  <dc:creator>木子枫枫</dc:creator>
  <cp:lastModifiedBy>木子枫枫</cp:lastModifiedBy>
  <dcterms:modified xsi:type="dcterms:W3CDTF">2022-05-19T07:43:56Z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4E6DF07653DD49C78E46ED95C33EE0AA</vt:lpwstr>
  </property>
</Properties>
</file>