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2A" w:rsidRPr="0040092A" w:rsidRDefault="0040092A" w:rsidP="0040092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0092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附件1</w:t>
      </w:r>
    </w:p>
    <w:p w:rsidR="0040092A" w:rsidRPr="0040092A" w:rsidRDefault="0040092A" w:rsidP="0040092A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092A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 xml:space="preserve">　　2022年铜陵金诚投资集团员工招聘岗位表</w:t>
      </w:r>
      <w:r w:rsidRPr="0040092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13754" w:type="dxa"/>
        <w:jc w:val="center"/>
        <w:tblCellMar>
          <w:left w:w="0" w:type="dxa"/>
          <w:right w:w="0" w:type="dxa"/>
        </w:tblCellMar>
        <w:tblLook w:val="04A0"/>
      </w:tblPr>
      <w:tblGrid>
        <w:gridCol w:w="424"/>
        <w:gridCol w:w="517"/>
        <w:gridCol w:w="678"/>
        <w:gridCol w:w="973"/>
        <w:gridCol w:w="567"/>
        <w:gridCol w:w="2126"/>
        <w:gridCol w:w="1276"/>
        <w:gridCol w:w="1275"/>
        <w:gridCol w:w="5918"/>
      </w:tblGrid>
      <w:tr w:rsidR="0040092A" w:rsidRPr="0040092A" w:rsidTr="0040092A">
        <w:trPr>
          <w:trHeight w:val="668"/>
          <w:tblHeader/>
          <w:jc w:val="center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</w:t>
            </w:r>
          </w:p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5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岗位条件</w:t>
            </w:r>
          </w:p>
        </w:tc>
      </w:tr>
      <w:tr w:rsidR="0040092A" w:rsidRPr="0040092A" w:rsidTr="0040092A">
        <w:trPr>
          <w:trHeight w:val="1927"/>
          <w:jc w:val="center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金诚投资集团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投资管理岗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国家承认的本科（学士）及以上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1.熟悉项目审批流程和运作流程，具备对投资项目开展尽职调查、可行性分析、投资方案设计、投后管理等能力；</w:t>
            </w:r>
          </w:p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2.投资、融资、经济、金融、法律知识，国有资产监管知识、财经法规知识；</w:t>
            </w:r>
          </w:p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3..有2年以上行业从业经验者优先。</w:t>
            </w:r>
          </w:p>
        </w:tc>
      </w:tr>
      <w:tr w:rsidR="0040092A" w:rsidRPr="0040092A" w:rsidTr="0040092A">
        <w:trPr>
          <w:trHeight w:val="1506"/>
          <w:jc w:val="center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092A" w:rsidRPr="0040092A" w:rsidRDefault="0040092A" w:rsidP="00400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人力资源岗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人力资源管理专业</w:t>
            </w:r>
          </w:p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行政管理专业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国家承认的本科（学士）及以上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1.具备人力资源知识、社会保障知识、劳动法知识、管理知识、文秘知识、数字统计知识以及公文写作知识；</w:t>
            </w:r>
          </w:p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2.熟悉国家相关的人事劳动政策、法规等；</w:t>
            </w:r>
            <w:r w:rsidRPr="0040092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有</w:t>
            </w: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人力资源管理</w:t>
            </w:r>
            <w:proofErr w:type="gramStart"/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师相关</w:t>
            </w:r>
            <w:proofErr w:type="gramEnd"/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证书者优先。</w:t>
            </w:r>
          </w:p>
        </w:tc>
      </w:tr>
      <w:tr w:rsidR="0040092A" w:rsidRPr="0040092A" w:rsidTr="0040092A">
        <w:trPr>
          <w:trHeight w:val="2700"/>
          <w:jc w:val="center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092A" w:rsidRPr="0040092A" w:rsidRDefault="0040092A" w:rsidP="00400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会计岗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会计专业</w:t>
            </w:r>
          </w:p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会计学专业</w:t>
            </w:r>
          </w:p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金融学类</w:t>
            </w:r>
          </w:p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国家承认的本科（学士）及以上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1.熟悉国家财经、税务等相关法律法规，熟悉企业内部财务工作流程和内部控制环节；</w:t>
            </w:r>
          </w:p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2.能熟练使用财务、办公软件，具有良好的学习能力、独立的财务核算工作能力；</w:t>
            </w:r>
          </w:p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3.具有初级会计师及以上职称，3年以上相关工作经验；</w:t>
            </w:r>
          </w:p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4.具有国有企业和会计师事务所工作经验者及注册会计师职称者优先。</w:t>
            </w:r>
          </w:p>
        </w:tc>
      </w:tr>
      <w:tr w:rsidR="0040092A" w:rsidRPr="0040092A" w:rsidTr="0040092A">
        <w:trPr>
          <w:trHeight w:val="2053"/>
          <w:jc w:val="center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092A" w:rsidRPr="0040092A" w:rsidRDefault="0040092A" w:rsidP="00400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</w:t>
            </w:r>
            <w:proofErr w:type="gramStart"/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审计岗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2022004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法学专业</w:t>
            </w:r>
          </w:p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审计学</w:t>
            </w:r>
            <w:proofErr w:type="gramEnd"/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国家承认的本科（学士）及以上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1.有2年以上行业从业经验；</w:t>
            </w:r>
          </w:p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2.熟悉民事、商事、投融资、资本运作等相关的国家法律、法规、方针及行业政策；</w:t>
            </w:r>
          </w:p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3.取得律师执业证书或审计师证书的优先。</w:t>
            </w:r>
          </w:p>
        </w:tc>
      </w:tr>
      <w:tr w:rsidR="0040092A" w:rsidRPr="0040092A" w:rsidTr="0040092A">
        <w:trPr>
          <w:trHeight w:val="2150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092A" w:rsidRPr="0040092A" w:rsidRDefault="0040092A" w:rsidP="00400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规划建设岗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宋体" w:eastAsia="宋体" w:hAnsi="宋体" w:cs="宋体"/>
                <w:spacing w:val="-6"/>
                <w:kern w:val="0"/>
                <w:sz w:val="24"/>
                <w:szCs w:val="24"/>
              </w:rPr>
              <w:t>城乡规划专业</w:t>
            </w:r>
          </w:p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宋体" w:eastAsia="宋体" w:hAnsi="宋体" w:cs="宋体"/>
                <w:spacing w:val="-6"/>
                <w:kern w:val="0"/>
                <w:sz w:val="24"/>
                <w:szCs w:val="24"/>
              </w:rPr>
              <w:t>建筑类</w:t>
            </w:r>
          </w:p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宋体" w:eastAsia="宋体" w:hAnsi="宋体" w:cs="宋体"/>
                <w:spacing w:val="-6"/>
                <w:kern w:val="0"/>
                <w:sz w:val="24"/>
                <w:szCs w:val="24"/>
              </w:rPr>
              <w:t>土木工程专业</w:t>
            </w:r>
          </w:p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宋体" w:eastAsia="宋体" w:hAnsi="宋体" w:cs="宋体"/>
                <w:spacing w:val="-6"/>
                <w:kern w:val="0"/>
                <w:sz w:val="24"/>
                <w:szCs w:val="24"/>
              </w:rPr>
              <w:lastRenderedPageBreak/>
              <w:t>土木类</w:t>
            </w:r>
          </w:p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宋体" w:eastAsia="宋体" w:hAnsi="宋体" w:cs="宋体"/>
                <w:spacing w:val="-6"/>
                <w:kern w:val="0"/>
                <w:sz w:val="24"/>
                <w:szCs w:val="24"/>
              </w:rPr>
              <w:t>土木建筑大类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国家承认的本科及以上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1.有3年以上工程建设管理工作经验；</w:t>
            </w:r>
          </w:p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2.熟悉项目规划、设计、管理、招投标等流程；</w:t>
            </w:r>
          </w:p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3.两个以上项目管理经验，具有相关工程师、建造师资格证书者优先。</w:t>
            </w:r>
          </w:p>
        </w:tc>
      </w:tr>
      <w:tr w:rsidR="0040092A" w:rsidRPr="0040092A" w:rsidTr="0040092A">
        <w:trPr>
          <w:trHeight w:val="2457"/>
          <w:jc w:val="center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092A" w:rsidRPr="0040092A" w:rsidRDefault="0040092A" w:rsidP="00400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国家承认的本科及以上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1.具有研究生（硕士）及以上学历或在大中型企业相关管理经历者优先；</w:t>
            </w:r>
          </w:p>
          <w:p w:rsidR="0040092A" w:rsidRPr="0040092A" w:rsidRDefault="0040092A" w:rsidP="0040092A">
            <w:pPr>
              <w:widowControl/>
              <w:spacing w:before="100" w:beforeAutospacing="1" w:after="100" w:afterAutospacing="1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09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2.思路清晰，书面及口头表达能力、组织协调沟通能力、计划执行能力较强。</w:t>
            </w:r>
          </w:p>
        </w:tc>
      </w:tr>
    </w:tbl>
    <w:p w:rsidR="0040092A" w:rsidRPr="0040092A" w:rsidRDefault="0040092A" w:rsidP="0040092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092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附件2</w:t>
      </w:r>
    </w:p>
    <w:p w:rsidR="0040092A" w:rsidRPr="0040092A" w:rsidRDefault="0040092A" w:rsidP="0040092A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092A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 xml:space="preserve">　　2022年铜陵金诚投资集团有限公司员工招聘报名登记表</w:t>
      </w:r>
    </w:p>
    <w:p w:rsidR="0040092A" w:rsidRPr="0040092A" w:rsidRDefault="0040092A" w:rsidP="0040092A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6201410" cy="8094980"/>
            <wp:effectExtent l="19050" t="0" r="8890" b="0"/>
            <wp:docPr id="1" name="图片 1" descr="http://www.tljq.gov.cn/jqzx/gsgg/202204/W0202204157680797439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ljq.gov.cn/jqzx/gsgg/202204/W0202204157680797439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809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92A" w:rsidRPr="0040092A" w:rsidRDefault="0040092A" w:rsidP="0040092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092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附件3</w:t>
      </w:r>
    </w:p>
    <w:p w:rsidR="0040092A" w:rsidRPr="0040092A" w:rsidRDefault="0040092A" w:rsidP="0040092A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092A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lastRenderedPageBreak/>
        <w:t xml:space="preserve">　　铜陵市利业中心关于2022年铜陵金诚投资集团有限公司招聘员工考试疫情防控承诺书</w:t>
      </w:r>
    </w:p>
    <w:p w:rsidR="0040092A" w:rsidRPr="0040092A" w:rsidRDefault="0040092A" w:rsidP="0040092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092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本人承诺以下内容真实有效：</w:t>
      </w:r>
    </w:p>
    <w:p w:rsidR="0040092A" w:rsidRPr="0040092A" w:rsidRDefault="0040092A" w:rsidP="0040092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092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1.14天内未接触过来自境外及疫情中高风险区的人员，未往返过上述地区；</w:t>
      </w:r>
    </w:p>
    <w:p w:rsidR="0040092A" w:rsidRPr="0040092A" w:rsidRDefault="0040092A" w:rsidP="0040092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092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2.14天内所在小区无确诊或</w:t>
      </w:r>
      <w:proofErr w:type="gramStart"/>
      <w:r w:rsidRPr="0040092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疑似新型</w:t>
      </w:r>
      <w:proofErr w:type="gramEnd"/>
      <w:r w:rsidRPr="0040092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冠状病毒肺炎患者；</w:t>
      </w:r>
    </w:p>
    <w:p w:rsidR="0040092A" w:rsidRPr="0040092A" w:rsidRDefault="0040092A" w:rsidP="0040092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092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3.14天未接触过确诊或</w:t>
      </w:r>
      <w:proofErr w:type="gramStart"/>
      <w:r w:rsidRPr="0040092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疑似新型</w:t>
      </w:r>
      <w:proofErr w:type="gramEnd"/>
      <w:r w:rsidRPr="0040092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冠状病毒肺炎患者；</w:t>
      </w:r>
    </w:p>
    <w:p w:rsidR="0040092A" w:rsidRPr="0040092A" w:rsidRDefault="0040092A" w:rsidP="0040092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092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4.14天内家庭、单位等小范围内未有过聚集性发热和/或呼吸道症状病例；</w:t>
      </w:r>
    </w:p>
    <w:p w:rsidR="0040092A" w:rsidRPr="0040092A" w:rsidRDefault="0040092A" w:rsidP="0040092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092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本人承诺考试前如有以上情况，第一时间向利业中心报告并放弃参加本次考试。</w:t>
      </w:r>
    </w:p>
    <w:p w:rsidR="0040092A" w:rsidRPr="0040092A" w:rsidRDefault="0040092A" w:rsidP="0040092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092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注意事项：</w:t>
      </w:r>
    </w:p>
    <w:p w:rsidR="0040092A" w:rsidRPr="0040092A" w:rsidRDefault="0040092A" w:rsidP="0040092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092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（1）在考试期间出现发热、咳嗽等症状，应立即主动向考点工作人员报告。如有</w:t>
      </w:r>
      <w:proofErr w:type="gramStart"/>
      <w:r w:rsidRPr="0040092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不</w:t>
      </w:r>
      <w:proofErr w:type="gramEnd"/>
      <w:r w:rsidRPr="0040092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如实报告健康状况、不配合开展卫生防疫工作等情形的，造成严重后果的，将根据相关法律法规追究责任。</w:t>
      </w:r>
    </w:p>
    <w:p w:rsidR="0040092A" w:rsidRPr="0040092A" w:rsidRDefault="0040092A" w:rsidP="0040092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092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（2）考生须实名申领“安康码”，在打印准考证前须如实</w:t>
      </w:r>
      <w:proofErr w:type="gramStart"/>
      <w:r w:rsidRPr="0040092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勾选相应</w:t>
      </w:r>
      <w:proofErr w:type="gramEnd"/>
      <w:r w:rsidRPr="0040092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选项。若本人“安康码”为非绿色状态，请联系安徽政务服务网申诉或咨询当地卫生防疫部门进行转码操作。</w:t>
      </w:r>
    </w:p>
    <w:p w:rsidR="0040092A" w:rsidRPr="0040092A" w:rsidRDefault="0040092A" w:rsidP="0040092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092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 xml:space="preserve">　　（3）考前有发热（超过37.3℃标准体温）、咳嗽等症状的考生，务必及时就诊或到当地卫生防疫部门进行检测，凭诊断证明或检测结果参加考试，检测结果异常的，不得参加考试。</w:t>
      </w:r>
    </w:p>
    <w:p w:rsidR="0040092A" w:rsidRPr="0040092A" w:rsidRDefault="0040092A" w:rsidP="0040092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092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利业中心联系人：汪女士 联系电话：0562-2861600</w:t>
      </w:r>
    </w:p>
    <w:p w:rsidR="0040092A" w:rsidRPr="0040092A" w:rsidRDefault="0040092A" w:rsidP="0040092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0092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承诺人：</w:t>
      </w:r>
    </w:p>
    <w:p w:rsidR="00B53B75" w:rsidRDefault="00B53B75"/>
    <w:sectPr w:rsidR="00B53B75" w:rsidSect="008C7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092A"/>
    <w:rsid w:val="0040092A"/>
    <w:rsid w:val="008C7139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9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 Indent"/>
    <w:basedOn w:val="a"/>
    <w:link w:val="Char"/>
    <w:uiPriority w:val="99"/>
    <w:semiHidden/>
    <w:unhideWhenUsed/>
    <w:rsid w:val="0040092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40092A"/>
  </w:style>
  <w:style w:type="paragraph" w:styleId="2">
    <w:name w:val="Body Text First Indent 2"/>
    <w:basedOn w:val="a"/>
    <w:link w:val="2Char"/>
    <w:uiPriority w:val="99"/>
    <w:unhideWhenUsed/>
    <w:rsid w:val="004009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首行缩进 2 Char"/>
    <w:basedOn w:val="Char"/>
    <w:link w:val="2"/>
    <w:uiPriority w:val="99"/>
    <w:rsid w:val="0040092A"/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40092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009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2022-04-18T06:38:00Z</dcterms:created>
  <dcterms:modified xsi:type="dcterms:W3CDTF">2022-04-18T06:38:00Z</dcterms:modified>
</cp:coreProperties>
</file>