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2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0"/>
        <w:gridCol w:w="1239"/>
        <w:gridCol w:w="1051"/>
        <w:gridCol w:w="366"/>
        <w:gridCol w:w="1051"/>
        <w:gridCol w:w="206"/>
        <w:gridCol w:w="1053"/>
        <w:gridCol w:w="1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巢湖市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val="en-US" w:eastAsia="zh-CN"/>
              </w:rPr>
              <w:t>清诚工程咨询管理有限公司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 号  码</w:t>
            </w:r>
          </w:p>
        </w:tc>
        <w:tc>
          <w:tcPr>
            <w:tcW w:w="37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专长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824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位及职务</w:t>
            </w: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　历</w:t>
            </w:r>
          </w:p>
        </w:tc>
        <w:tc>
          <w:tcPr>
            <w:tcW w:w="82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      承诺</w:t>
            </w: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本人上述所填写情况和提供的相关材料、证件均属实、有效，若有虚假，责任自负。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报考人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54910"/>
    <w:rsid w:val="3AF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2022-04-13T08:30:00Z</dcterms:created>
  <dc:creator>Forever</dc:creator>
  <cp:lastModifiedBy>Forever</cp:lastModifiedBy>
  <dcterms:modified xsi:type="dcterms:W3CDTF">2022-04-13T08:30:53Z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214FD3A6230844CD94A799C4833CE99D</vt:lpwstr>
  </property>
</Properties>
</file>