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textAlignment w:val="center"/>
        <w:rPr>
          <w:rFonts w:hint="eastAsia" w:ascii="黑体" w:hAnsi="宋体" w:eastAsia="黑体"/>
          <w:color w:val="000000"/>
          <w:kern w:val="0"/>
          <w:sz w:val="32"/>
          <w:szCs w:val="32"/>
        </w:rPr>
      </w:pPr>
    </w:p>
    <w:tbl>
      <w:tblPr>
        <w:tblStyle w:val="2"/>
        <w:tblW w:w="9680" w:type="dxa"/>
        <w:tblInd w:w="-2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023"/>
        <w:gridCol w:w="760"/>
        <w:gridCol w:w="781"/>
        <w:gridCol w:w="2045"/>
        <w:gridCol w:w="2450"/>
        <w:gridCol w:w="13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80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黑体" w:hAnsi="宋体" w:eastAsia="黑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/>
              <w:textAlignment w:val="center"/>
            </w:pPr>
            <w:bookmarkStart w:id="0" w:name="_GoBack"/>
            <w:bookmarkEnd w:id="0"/>
            <w:r>
              <w:rPr>
                <w:rFonts w:hint="eastAsia" w:ascii="黑体" w:hAnsi="宋体" w:eastAsia="黑体"/>
                <w:color w:val="000000"/>
                <w:kern w:val="0"/>
                <w:sz w:val="32"/>
                <w:szCs w:val="32"/>
              </w:rPr>
              <w:t>附件1：</w:t>
            </w:r>
          </w:p>
          <w:p>
            <w:pPr>
              <w:widowControl/>
              <w:spacing w:line="620" w:lineRule="exact"/>
              <w:jc w:val="center"/>
              <w:textAlignment w:val="center"/>
              <w:rPr>
                <w:rFonts w:hint="eastAsia" w:ascii="方正小标宋简体" w:eastAsia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color w:val="000000"/>
                <w:kern w:val="0"/>
                <w:sz w:val="44"/>
                <w:szCs w:val="44"/>
              </w:rPr>
              <w:t>2022年度六安市裕安区城乡建设投资集团有限</w:t>
            </w:r>
          </w:p>
          <w:p>
            <w:pPr>
              <w:widowControl/>
              <w:spacing w:line="620" w:lineRule="exact"/>
              <w:jc w:val="center"/>
              <w:textAlignment w:val="center"/>
              <w:rPr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color w:val="000000"/>
                <w:kern w:val="0"/>
                <w:sz w:val="44"/>
                <w:szCs w:val="44"/>
              </w:rPr>
              <w:t>公司公开招聘总经理一览表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0" w:type="auto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岗位编号</w:t>
            </w: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spacing w:before="100" w:beforeAutospacing="1" w:after="100" w:afterAutospacing="1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spacing w:before="100" w:beforeAutospacing="1" w:after="100" w:afterAutospacing="1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需求专业</w:t>
            </w:r>
          </w:p>
        </w:tc>
        <w:tc>
          <w:tcPr>
            <w:tcW w:w="2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其他条件要求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4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0201</w:t>
            </w: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金融学类、经济学类、法学类、财务管理专业、会计学专业、审计学专业</w:t>
            </w:r>
          </w:p>
        </w:tc>
        <w:tc>
          <w:tcPr>
            <w:tcW w:w="2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30-5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周岁，有相同或相近岗位阅历五年以上（含五年），投资、证券、银行、担保等金融机构主要负责人优先、有城投公司相同工作经验的优先、体制内和国企负责人优先。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E23A7"/>
    <w:rsid w:val="1237550F"/>
    <w:rsid w:val="38F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2022-04-01T07:01:00Z</dcterms:created>
  <dc:creator>蓝天卫士</dc:creator>
  <cp:lastModifiedBy>蓝天卫士</cp:lastModifiedBy>
  <dcterms:modified xsi:type="dcterms:W3CDTF">2022-04-01T07:05:53Z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4A809833D8EB45819800304C57A45552</vt:lpwstr>
  </property>
</Properties>
</file>