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478F" w14:textId="77777777" w:rsidR="00B13EDA" w:rsidRDefault="00B13EDA" w:rsidP="00B13EDA">
      <w:pPr>
        <w:widowControl/>
        <w:spacing w:line="600" w:lineRule="exact"/>
        <w:rPr>
          <w:rFonts w:ascii="方正黑体_GBK" w:eastAsia="方正黑体_GBK" w:hAnsi="方正黑体_GBK" w:cs="方正黑体_GBK" w:hint="eastAsia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附件</w:t>
      </w:r>
      <w:r>
        <w:rPr>
          <w:rFonts w:eastAsia="方正黑体_GBK"/>
          <w:kern w:val="0"/>
          <w:sz w:val="32"/>
          <w:szCs w:val="32"/>
        </w:rPr>
        <w:t>1</w:t>
      </w:r>
    </w:p>
    <w:p w14:paraId="1DC21051" w14:textId="77777777" w:rsidR="00B13EDA" w:rsidRDefault="00B13EDA" w:rsidP="00B13EDA">
      <w:pPr>
        <w:widowControl/>
        <w:spacing w:line="600" w:lineRule="exact"/>
        <w:ind w:firstLine="640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亳州城建集团简介</w:t>
      </w:r>
    </w:p>
    <w:p w14:paraId="38F8C553" w14:textId="77777777" w:rsidR="00B13EDA" w:rsidRDefault="00B13EDA" w:rsidP="00B13EDA">
      <w:pPr>
        <w:widowControl/>
        <w:spacing w:line="600" w:lineRule="exact"/>
        <w:ind w:firstLine="640"/>
        <w:jc w:val="left"/>
        <w:rPr>
          <w:rFonts w:ascii="方正仿宋_GBK" w:eastAsia="方正仿宋_GBK" w:hAnsi="宋体" w:cs="Arial" w:hint="eastAsia"/>
          <w:kern w:val="0"/>
          <w:sz w:val="32"/>
          <w:szCs w:val="32"/>
        </w:rPr>
      </w:pPr>
    </w:p>
    <w:p w14:paraId="3AB6C916" w14:textId="77777777" w:rsidR="00B13EDA" w:rsidRDefault="00B13EDA" w:rsidP="00B13EDA">
      <w:pPr>
        <w:shd w:val="clear" w:color="auto" w:fill="FFFFFF"/>
        <w:spacing w:line="600" w:lineRule="atLeast"/>
        <w:ind w:firstLine="640"/>
        <w:rPr>
          <w:rFonts w:eastAsia="方正仿宋_GBK"/>
          <w:color w:val="222222"/>
          <w:sz w:val="32"/>
          <w:szCs w:val="32"/>
        </w:rPr>
      </w:pPr>
      <w:r>
        <w:rPr>
          <w:rFonts w:eastAsia="方正仿宋_GBK"/>
          <w:color w:val="222222"/>
          <w:sz w:val="32"/>
          <w:szCs w:val="32"/>
        </w:rPr>
        <w:t>亳州城建集团成立于</w:t>
      </w:r>
      <w:r>
        <w:rPr>
          <w:rFonts w:eastAsia="方正仿宋_GBK"/>
          <w:color w:val="222222"/>
          <w:sz w:val="32"/>
          <w:szCs w:val="32"/>
        </w:rPr>
        <w:t>2017</w:t>
      </w:r>
      <w:r>
        <w:rPr>
          <w:rFonts w:eastAsia="方正仿宋_GBK"/>
          <w:color w:val="222222"/>
          <w:sz w:val="32"/>
          <w:szCs w:val="32"/>
        </w:rPr>
        <w:t>年</w:t>
      </w:r>
      <w:r>
        <w:rPr>
          <w:rFonts w:eastAsia="方正仿宋_GBK"/>
          <w:color w:val="222222"/>
          <w:sz w:val="32"/>
          <w:szCs w:val="32"/>
        </w:rPr>
        <w:t>9</w:t>
      </w:r>
      <w:r>
        <w:rPr>
          <w:rFonts w:eastAsia="方正仿宋_GBK"/>
          <w:color w:val="222222"/>
          <w:sz w:val="32"/>
          <w:szCs w:val="32"/>
        </w:rPr>
        <w:t>月，注册资本</w:t>
      </w:r>
      <w:r>
        <w:rPr>
          <w:rFonts w:eastAsia="方正仿宋_GBK"/>
          <w:color w:val="222222"/>
          <w:sz w:val="32"/>
          <w:szCs w:val="32"/>
        </w:rPr>
        <w:t>27.83</w:t>
      </w:r>
      <w:r>
        <w:rPr>
          <w:rFonts w:eastAsia="方正仿宋_GBK"/>
          <w:color w:val="222222"/>
          <w:sz w:val="32"/>
          <w:szCs w:val="32"/>
        </w:rPr>
        <w:t>亿元，</w:t>
      </w:r>
      <w:r>
        <w:rPr>
          <w:rFonts w:eastAsia="方正仿宋_GBK" w:hint="eastAsia"/>
          <w:color w:val="222222"/>
          <w:sz w:val="32"/>
          <w:szCs w:val="32"/>
        </w:rPr>
        <w:t>集团</w:t>
      </w:r>
      <w:r>
        <w:rPr>
          <w:rFonts w:eastAsia="方正仿宋_GBK"/>
          <w:color w:val="222222"/>
          <w:sz w:val="32"/>
          <w:szCs w:val="32"/>
        </w:rPr>
        <w:t>下设办公室、人力资源部、财务部、审计部、战略发展部、融资部、资产运营部、项目管理部、党群工作部、纪检监察室、招投标中心等部室。</w:t>
      </w:r>
    </w:p>
    <w:p w14:paraId="114D12DB" w14:textId="77777777" w:rsidR="00B13EDA" w:rsidRDefault="00B13EDA" w:rsidP="00B13EDA">
      <w:pPr>
        <w:shd w:val="clear" w:color="auto" w:fill="FFFFFF"/>
        <w:spacing w:line="600" w:lineRule="atLeast"/>
        <w:ind w:firstLine="640"/>
        <w:rPr>
          <w:rFonts w:eastAsia="方正仿宋_GBK"/>
          <w:color w:val="222222"/>
          <w:sz w:val="32"/>
          <w:szCs w:val="32"/>
        </w:rPr>
      </w:pPr>
      <w:r>
        <w:rPr>
          <w:rFonts w:eastAsia="方正仿宋_GBK"/>
          <w:color w:val="222222"/>
          <w:sz w:val="32"/>
          <w:szCs w:val="32"/>
        </w:rPr>
        <w:t>城建集团主要承担市政府委托的城市基础设施和公共事业的建设、融资、运营和管理等职能。同时，城建集团还坚持走市场化和投资多元化的道路，旗下子公司涉足房地产开发、工程施工和设计、装饰装修、物业管理、商业运营、工程咨询、城市管网经营</w:t>
      </w:r>
      <w:r>
        <w:rPr>
          <w:rFonts w:eastAsia="方正仿宋_GBK" w:hint="eastAsia"/>
          <w:color w:val="222222"/>
          <w:sz w:val="32"/>
          <w:szCs w:val="32"/>
        </w:rPr>
        <w:t>、中药材种植与加工等</w:t>
      </w:r>
      <w:r>
        <w:rPr>
          <w:rFonts w:eastAsia="方正仿宋_GBK"/>
          <w:color w:val="222222"/>
          <w:sz w:val="32"/>
          <w:szCs w:val="32"/>
        </w:rPr>
        <w:t>多个产业领域。成立以来，作为城市建设的主力军，城建集团聚焦服务城市建设、打造民生工程，先后完成筑梦社区、亳州市中心城区游泳池项目、建安文化广场、亳州市体育公园、亳州市中心城区汽车站改造、亳州市体育馆</w:t>
      </w:r>
      <w:r>
        <w:rPr>
          <w:rFonts w:eastAsia="方正仿宋_GBK" w:hint="eastAsia"/>
          <w:color w:val="222222"/>
          <w:sz w:val="32"/>
          <w:szCs w:val="32"/>
        </w:rPr>
        <w:t>、华佗广场、魏武广场停车楼</w:t>
      </w:r>
      <w:r>
        <w:rPr>
          <w:rFonts w:eastAsia="方正仿宋_GBK"/>
          <w:color w:val="222222"/>
          <w:sz w:val="32"/>
          <w:szCs w:val="32"/>
        </w:rPr>
        <w:t>等一大批亳州市基础设施建设，显著提升了亳州城市功能，增强了市民的幸福感和获得感，受到社会各界的广泛好评。</w:t>
      </w:r>
    </w:p>
    <w:p w14:paraId="54D9286F" w14:textId="77777777" w:rsidR="00B13EDA" w:rsidRDefault="00B13EDA" w:rsidP="00B13EDA">
      <w:pPr>
        <w:shd w:val="clear" w:color="auto" w:fill="FFFFFF"/>
        <w:spacing w:line="600" w:lineRule="atLeast"/>
        <w:ind w:firstLine="640"/>
        <w:rPr>
          <w:rFonts w:eastAsia="方正仿宋_GBK"/>
          <w:color w:val="222222"/>
          <w:sz w:val="32"/>
          <w:szCs w:val="32"/>
        </w:rPr>
      </w:pPr>
      <w:r>
        <w:rPr>
          <w:rFonts w:eastAsia="方正仿宋_GBK"/>
          <w:color w:val="222222"/>
          <w:sz w:val="32"/>
          <w:szCs w:val="32"/>
        </w:rPr>
        <w:t>截至</w:t>
      </w:r>
      <w:r>
        <w:rPr>
          <w:rFonts w:eastAsia="方正仿宋_GBK"/>
          <w:color w:val="222222"/>
          <w:sz w:val="32"/>
          <w:szCs w:val="32"/>
        </w:rPr>
        <w:t>2021</w:t>
      </w:r>
      <w:r>
        <w:rPr>
          <w:rFonts w:eastAsia="方正仿宋_GBK"/>
          <w:color w:val="222222"/>
          <w:sz w:val="32"/>
          <w:szCs w:val="32"/>
        </w:rPr>
        <w:t>年</w:t>
      </w:r>
      <w:r>
        <w:rPr>
          <w:rFonts w:eastAsia="方正仿宋_GBK" w:hint="eastAsia"/>
          <w:color w:val="222222"/>
          <w:sz w:val="32"/>
          <w:szCs w:val="32"/>
        </w:rPr>
        <w:t>9</w:t>
      </w:r>
      <w:r>
        <w:rPr>
          <w:rFonts w:eastAsia="方正仿宋_GBK"/>
          <w:color w:val="222222"/>
          <w:sz w:val="32"/>
          <w:szCs w:val="32"/>
        </w:rPr>
        <w:t>月底，集团资产规模超过</w:t>
      </w:r>
      <w:r>
        <w:rPr>
          <w:rFonts w:eastAsia="方正仿宋_GBK" w:hint="eastAsia"/>
          <w:color w:val="222222"/>
          <w:sz w:val="32"/>
          <w:szCs w:val="32"/>
        </w:rPr>
        <w:t>573.5</w:t>
      </w:r>
      <w:r>
        <w:rPr>
          <w:rFonts w:eastAsia="方正仿宋_GBK"/>
          <w:color w:val="222222"/>
          <w:sz w:val="32"/>
          <w:szCs w:val="32"/>
        </w:rPr>
        <w:t>亿</w:t>
      </w:r>
      <w:r>
        <w:rPr>
          <w:rFonts w:eastAsia="方正仿宋_GBK" w:hint="eastAsia"/>
          <w:color w:val="222222"/>
          <w:sz w:val="32"/>
          <w:szCs w:val="32"/>
        </w:rPr>
        <w:t>元</w:t>
      </w:r>
      <w:r>
        <w:rPr>
          <w:rFonts w:eastAsia="方正仿宋_GBK"/>
          <w:color w:val="222222"/>
          <w:sz w:val="32"/>
          <w:szCs w:val="32"/>
        </w:rPr>
        <w:t>，正式员工</w:t>
      </w:r>
      <w:r>
        <w:rPr>
          <w:rFonts w:eastAsia="方正仿宋_GBK"/>
          <w:color w:val="222222"/>
          <w:sz w:val="32"/>
          <w:szCs w:val="32"/>
        </w:rPr>
        <w:t>8</w:t>
      </w:r>
      <w:r>
        <w:rPr>
          <w:rFonts w:eastAsia="方正仿宋_GBK" w:hint="eastAsia"/>
          <w:color w:val="222222"/>
          <w:sz w:val="32"/>
          <w:szCs w:val="32"/>
        </w:rPr>
        <w:t>6</w:t>
      </w:r>
      <w:r>
        <w:rPr>
          <w:rFonts w:eastAsia="方正仿宋_GBK"/>
          <w:color w:val="222222"/>
          <w:sz w:val="32"/>
          <w:szCs w:val="32"/>
        </w:rPr>
        <w:t>0</w:t>
      </w:r>
      <w:r>
        <w:rPr>
          <w:rFonts w:eastAsia="方正仿宋_GBK"/>
          <w:color w:val="222222"/>
          <w:sz w:val="32"/>
          <w:szCs w:val="32"/>
        </w:rPr>
        <w:t>余人，下属全资、控股子公司</w:t>
      </w:r>
      <w:r>
        <w:rPr>
          <w:rFonts w:eastAsia="方正仿宋_GBK"/>
          <w:color w:val="222222"/>
          <w:sz w:val="32"/>
          <w:szCs w:val="32"/>
        </w:rPr>
        <w:t>4</w:t>
      </w:r>
      <w:r>
        <w:rPr>
          <w:rFonts w:eastAsia="方正仿宋_GBK" w:hint="eastAsia"/>
          <w:color w:val="222222"/>
          <w:sz w:val="32"/>
          <w:szCs w:val="32"/>
        </w:rPr>
        <w:t>5</w:t>
      </w:r>
      <w:r>
        <w:rPr>
          <w:rFonts w:eastAsia="方正仿宋_GBK"/>
          <w:color w:val="222222"/>
          <w:sz w:val="32"/>
          <w:szCs w:val="32"/>
        </w:rPr>
        <w:t>家，其中</w:t>
      </w:r>
      <w:proofErr w:type="gramStart"/>
      <w:r>
        <w:rPr>
          <w:rFonts w:eastAsia="方正仿宋_GBK"/>
          <w:color w:val="222222"/>
          <w:sz w:val="32"/>
          <w:szCs w:val="32"/>
        </w:rPr>
        <w:t>亳州建投房地产</w:t>
      </w:r>
      <w:proofErr w:type="gramEnd"/>
      <w:r>
        <w:rPr>
          <w:rFonts w:eastAsia="方正仿宋_GBK"/>
          <w:color w:val="222222"/>
          <w:sz w:val="32"/>
          <w:szCs w:val="32"/>
        </w:rPr>
        <w:t>开发有限公司、亳州建工有限公司、安徽开埠建筑</w:t>
      </w:r>
      <w:r>
        <w:rPr>
          <w:rFonts w:eastAsia="方正仿宋_GBK"/>
          <w:color w:val="222222"/>
          <w:sz w:val="32"/>
          <w:szCs w:val="32"/>
        </w:rPr>
        <w:lastRenderedPageBreak/>
        <w:t>有限公司、安徽惠润工程管理咨询有限公司、亳州</w:t>
      </w:r>
      <w:proofErr w:type="gramStart"/>
      <w:r>
        <w:rPr>
          <w:rFonts w:eastAsia="方正仿宋_GBK"/>
          <w:color w:val="222222"/>
          <w:sz w:val="32"/>
          <w:szCs w:val="32"/>
        </w:rPr>
        <w:t>兴禾农业</w:t>
      </w:r>
      <w:proofErr w:type="gramEnd"/>
      <w:r>
        <w:rPr>
          <w:rFonts w:eastAsia="方正仿宋_GBK"/>
          <w:color w:val="222222"/>
          <w:sz w:val="32"/>
          <w:szCs w:val="32"/>
        </w:rPr>
        <w:t>发展有限公司、亳州公用事业发展有限公司为一级子公司，</w:t>
      </w:r>
      <w:proofErr w:type="gramStart"/>
      <w:r>
        <w:rPr>
          <w:rFonts w:eastAsia="方正仿宋_GBK"/>
          <w:color w:val="222222"/>
          <w:sz w:val="32"/>
          <w:szCs w:val="32"/>
        </w:rPr>
        <w:t>建投地产</w:t>
      </w:r>
      <w:proofErr w:type="gramEnd"/>
      <w:r>
        <w:rPr>
          <w:rFonts w:eastAsia="方正仿宋_GBK"/>
          <w:color w:val="222222"/>
          <w:sz w:val="32"/>
          <w:szCs w:val="32"/>
        </w:rPr>
        <w:t>主要负责房地产开发经营、城市基础设施和公益设施建设，拥有房地产一级开发资质。亳州建工主要负责建筑、市政、公路、水利、钢结构、装饰装修等施工，拥有房建一级、市政二级、钢结构等十二项资质。安徽开埠主要负责市政工程、房屋建筑工程、装饰装修工程等施工</w:t>
      </w:r>
      <w:r>
        <w:rPr>
          <w:rFonts w:eastAsia="方正仿宋_GBK" w:hint="eastAsia"/>
          <w:color w:val="222222"/>
          <w:sz w:val="32"/>
          <w:szCs w:val="32"/>
        </w:rPr>
        <w:t>，</w:t>
      </w:r>
      <w:r>
        <w:rPr>
          <w:rFonts w:eastAsia="方正仿宋_GBK"/>
          <w:color w:val="222222"/>
          <w:sz w:val="32"/>
          <w:szCs w:val="32"/>
        </w:rPr>
        <w:t>拥有市政公用工程施工总承包一级、建筑工程施工总承包施工一级、建筑装饰装修工程专业承包一级资质。安徽</w:t>
      </w:r>
      <w:proofErr w:type="gramStart"/>
      <w:r>
        <w:rPr>
          <w:rFonts w:eastAsia="方正仿宋_GBK"/>
          <w:color w:val="222222"/>
          <w:sz w:val="32"/>
          <w:szCs w:val="32"/>
        </w:rPr>
        <w:t>惠润主要</w:t>
      </w:r>
      <w:proofErr w:type="gramEnd"/>
      <w:r>
        <w:rPr>
          <w:rFonts w:eastAsia="方正仿宋_GBK"/>
          <w:color w:val="222222"/>
          <w:sz w:val="32"/>
          <w:szCs w:val="32"/>
        </w:rPr>
        <w:t>负责工程管理技术咨询、工程设计、工程监理、工程质量检测、工程造价咨询、工程招投标代理、城乡规划服务等全链条工程管理服务。亳州</w:t>
      </w:r>
      <w:proofErr w:type="gramStart"/>
      <w:r>
        <w:rPr>
          <w:rFonts w:eastAsia="方正仿宋_GBK"/>
          <w:color w:val="222222"/>
          <w:sz w:val="32"/>
          <w:szCs w:val="32"/>
        </w:rPr>
        <w:t>兴禾主要</w:t>
      </w:r>
      <w:proofErr w:type="gramEnd"/>
      <w:r>
        <w:rPr>
          <w:rFonts w:eastAsia="方正仿宋_GBK"/>
          <w:color w:val="222222"/>
          <w:sz w:val="32"/>
          <w:szCs w:val="32"/>
        </w:rPr>
        <w:t>负责现代农业项目开发；美丽乡村建设；中药材种苗培育推广、初加工等。公用事业主要负责管网运营、停车场运营、</w:t>
      </w:r>
      <w:proofErr w:type="gramStart"/>
      <w:r>
        <w:rPr>
          <w:rFonts w:eastAsia="方正仿宋_GBK"/>
          <w:color w:val="222222"/>
          <w:sz w:val="32"/>
          <w:szCs w:val="32"/>
        </w:rPr>
        <w:t>众创空间</w:t>
      </w:r>
      <w:proofErr w:type="gramEnd"/>
      <w:r>
        <w:rPr>
          <w:rFonts w:eastAsia="方正仿宋_GBK"/>
          <w:color w:val="222222"/>
          <w:sz w:val="32"/>
          <w:szCs w:val="32"/>
        </w:rPr>
        <w:t>运营，同时，在现有业务基础上，以新基建及智慧城市建设为契机，积极拓展智慧管网</w:t>
      </w:r>
      <w:r>
        <w:rPr>
          <w:rFonts w:eastAsia="方正仿宋_GBK"/>
          <w:color w:val="222222"/>
          <w:sz w:val="32"/>
          <w:szCs w:val="32"/>
        </w:rPr>
        <w:t>/</w:t>
      </w:r>
      <w:r>
        <w:rPr>
          <w:rFonts w:eastAsia="方正仿宋_GBK"/>
          <w:color w:val="222222"/>
          <w:sz w:val="32"/>
          <w:szCs w:val="32"/>
        </w:rPr>
        <w:t>管廊、智慧停车、智慧园区、智慧水</w:t>
      </w:r>
      <w:proofErr w:type="gramStart"/>
      <w:r>
        <w:rPr>
          <w:rFonts w:eastAsia="方正仿宋_GBK"/>
          <w:color w:val="222222"/>
          <w:sz w:val="32"/>
          <w:szCs w:val="32"/>
        </w:rPr>
        <w:t>务</w:t>
      </w:r>
      <w:proofErr w:type="gramEnd"/>
      <w:r>
        <w:rPr>
          <w:rFonts w:eastAsia="方正仿宋_GBK"/>
          <w:color w:val="222222"/>
          <w:sz w:val="32"/>
          <w:szCs w:val="32"/>
        </w:rPr>
        <w:t>、智慧照明、智慧能源、环境产业等</w:t>
      </w:r>
      <w:r>
        <w:rPr>
          <w:rFonts w:eastAsia="方正仿宋_GBK"/>
          <w:color w:val="222222"/>
          <w:sz w:val="32"/>
          <w:szCs w:val="32"/>
        </w:rPr>
        <w:t>7</w:t>
      </w:r>
      <w:r>
        <w:rPr>
          <w:rFonts w:eastAsia="方正仿宋_GBK"/>
          <w:color w:val="222222"/>
          <w:sz w:val="32"/>
          <w:szCs w:val="32"/>
        </w:rPr>
        <w:t>大业务。</w:t>
      </w:r>
    </w:p>
    <w:p w14:paraId="29F1121A" w14:textId="77777777" w:rsidR="00B13EDA" w:rsidRDefault="00B13EDA" w:rsidP="00B13EDA">
      <w:pPr>
        <w:shd w:val="clear" w:color="auto" w:fill="FFFFFF"/>
        <w:spacing w:line="600" w:lineRule="atLeast"/>
        <w:ind w:firstLine="640"/>
        <w:rPr>
          <w:rFonts w:eastAsia="方正仿宋_GBK"/>
          <w:color w:val="222222"/>
          <w:sz w:val="32"/>
          <w:szCs w:val="32"/>
        </w:rPr>
      </w:pPr>
      <w:r>
        <w:rPr>
          <w:rFonts w:eastAsia="方正仿宋_GBK"/>
          <w:color w:val="222222"/>
          <w:sz w:val="32"/>
          <w:szCs w:val="32"/>
        </w:rPr>
        <w:t>未来，城建集团将在全力做好市委市政府交办任务的基础上，稳健经营、积极开拓，努力做大做强主导产业，不断扩大产业版图，力争发展成为省内乃至全国领先的城市建设综合服务商。</w:t>
      </w:r>
    </w:p>
    <w:p w14:paraId="205038E1" w14:textId="77777777" w:rsidR="00B13EDA" w:rsidRDefault="00B13EDA" w:rsidP="00B13EDA">
      <w:pPr>
        <w:rPr>
          <w:rFonts w:ascii="方正仿宋_GBK" w:eastAsia="方正仿宋_GBK"/>
          <w:sz w:val="32"/>
          <w:szCs w:val="32"/>
        </w:rPr>
      </w:pPr>
    </w:p>
    <w:p w14:paraId="7F6B7858" w14:textId="77777777" w:rsidR="00375990" w:rsidRPr="00B13EDA" w:rsidRDefault="00375990"/>
    <w:sectPr w:rsidR="00375990" w:rsidRPr="00B13ED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DA"/>
    <w:rsid w:val="0001274F"/>
    <w:rsid w:val="000531EE"/>
    <w:rsid w:val="00101C7B"/>
    <w:rsid w:val="00124EA6"/>
    <w:rsid w:val="001644E9"/>
    <w:rsid w:val="002B0563"/>
    <w:rsid w:val="0033264C"/>
    <w:rsid w:val="00345623"/>
    <w:rsid w:val="00375990"/>
    <w:rsid w:val="00460910"/>
    <w:rsid w:val="004616FA"/>
    <w:rsid w:val="00461A26"/>
    <w:rsid w:val="00474BC3"/>
    <w:rsid w:val="004C3EE8"/>
    <w:rsid w:val="004E41CC"/>
    <w:rsid w:val="00556B3A"/>
    <w:rsid w:val="0057374A"/>
    <w:rsid w:val="005B100B"/>
    <w:rsid w:val="005B736C"/>
    <w:rsid w:val="00602EE8"/>
    <w:rsid w:val="00655F87"/>
    <w:rsid w:val="006B2E4B"/>
    <w:rsid w:val="00713970"/>
    <w:rsid w:val="007169A1"/>
    <w:rsid w:val="00734E06"/>
    <w:rsid w:val="0074150A"/>
    <w:rsid w:val="007A7AF5"/>
    <w:rsid w:val="007D29BE"/>
    <w:rsid w:val="007D7C4B"/>
    <w:rsid w:val="007F1202"/>
    <w:rsid w:val="00860FF4"/>
    <w:rsid w:val="00891ED8"/>
    <w:rsid w:val="00905C96"/>
    <w:rsid w:val="00974830"/>
    <w:rsid w:val="009F159C"/>
    <w:rsid w:val="00A167A5"/>
    <w:rsid w:val="00A36C43"/>
    <w:rsid w:val="00A41FAC"/>
    <w:rsid w:val="00A47190"/>
    <w:rsid w:val="00A544E8"/>
    <w:rsid w:val="00A62ADB"/>
    <w:rsid w:val="00AC2F2D"/>
    <w:rsid w:val="00AD6384"/>
    <w:rsid w:val="00AF40F3"/>
    <w:rsid w:val="00B13EDA"/>
    <w:rsid w:val="00B44390"/>
    <w:rsid w:val="00B47BF4"/>
    <w:rsid w:val="00B56704"/>
    <w:rsid w:val="00BB1796"/>
    <w:rsid w:val="00BD4200"/>
    <w:rsid w:val="00BE13E8"/>
    <w:rsid w:val="00BE63FB"/>
    <w:rsid w:val="00C56774"/>
    <w:rsid w:val="00C71DA2"/>
    <w:rsid w:val="00C74855"/>
    <w:rsid w:val="00C84E8F"/>
    <w:rsid w:val="00CA2B59"/>
    <w:rsid w:val="00CC0B59"/>
    <w:rsid w:val="00CF03AD"/>
    <w:rsid w:val="00D03DA7"/>
    <w:rsid w:val="00D04EC5"/>
    <w:rsid w:val="00D95CFA"/>
    <w:rsid w:val="00DA24E9"/>
    <w:rsid w:val="00DB51C3"/>
    <w:rsid w:val="00E344DB"/>
    <w:rsid w:val="00E559FE"/>
    <w:rsid w:val="00E609C5"/>
    <w:rsid w:val="00E902CA"/>
    <w:rsid w:val="00EC2A5D"/>
    <w:rsid w:val="00ED4206"/>
    <w:rsid w:val="00EE014D"/>
    <w:rsid w:val="00EF4F89"/>
    <w:rsid w:val="00F000B5"/>
    <w:rsid w:val="00F83E16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3A36"/>
  <w15:chartTrackingRefBased/>
  <w15:docId w15:val="{22101A0D-2096-4E02-B5CE-75C37B62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E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张启业</dc:creator>
  <cp:keywords/>
  <dc:description/>
  <cp:lastModifiedBy>张启业</cp:lastModifiedBy>
  <cp:revision>1</cp:revision>
  <dcterms:created xsi:type="dcterms:W3CDTF">2021-12-03T00:17:00Z</dcterms:created>
  <dcterms:modified xsi:type="dcterms:W3CDTF">2021-12-03T00:18:00Z</dcterms:modified>
</cp:coreProperties>
</file>