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6" w:type="dxa"/>
        <w:tblCellSpacing w:w="0" w:type="dxa"/>
        <w:shd w:val="clear" w:color="auto" w:fill="F1F1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709"/>
        <w:gridCol w:w="708"/>
        <w:gridCol w:w="1701"/>
        <w:gridCol w:w="1134"/>
        <w:gridCol w:w="1276"/>
        <w:gridCol w:w="2693"/>
        <w:gridCol w:w="1560"/>
        <w:gridCol w:w="992"/>
        <w:gridCol w:w="1843"/>
        <w:gridCol w:w="1559"/>
      </w:tblGrid>
      <w:tr w:rsidR="00F46A2E" w:rsidRPr="00F46A2E" w:rsidTr="00F46A2E">
        <w:trPr>
          <w:trHeight w:val="340"/>
          <w:tblCellSpacing w:w="0" w:type="dxa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Cs w:val="21"/>
              </w:rPr>
              <w:t>招聘</w:t>
            </w:r>
          </w:p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Cs w:val="21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岗位</w:t>
            </w:r>
          </w:p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代码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Cs w:val="21"/>
              </w:rPr>
              <w:t>招聘</w:t>
            </w:r>
          </w:p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Cs w:val="21"/>
              </w:rPr>
              <w:t>人数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Cs w:val="21"/>
              </w:rPr>
              <w:t>岗位条件和要求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Cs w:val="21"/>
              </w:rPr>
              <w:t>备注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Cs w:val="21"/>
              </w:rPr>
              <w:t>面试入围比例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spacing w:before="100" w:after="100" w:line="324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科目1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spacing w:before="100" w:after="100" w:line="324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科目2</w:t>
            </w:r>
          </w:p>
        </w:tc>
      </w:tr>
      <w:tr w:rsidR="00F46A2E" w:rsidRPr="00F46A2E" w:rsidTr="00F46A2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094874"/>
                <w:kern w:val="0"/>
                <w:sz w:val="24"/>
                <w:szCs w:val="24"/>
              </w:rPr>
              <w:t>年龄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46A2E" w:rsidRPr="00F46A2E" w:rsidTr="00F46A2E">
        <w:trPr>
          <w:trHeight w:val="759"/>
          <w:tblCellSpacing w:w="0" w:type="dxa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精神病与精神卫生学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男性。本科专业为临床医学或精神医学且具有学士学位。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1:2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卫生基础知识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精神病学、</w:t>
            </w:r>
          </w:p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内科学</w:t>
            </w:r>
          </w:p>
        </w:tc>
      </w:tr>
      <w:tr w:rsidR="00F46A2E" w:rsidRPr="00F46A2E" w:rsidTr="00F46A2E">
        <w:trPr>
          <w:trHeight w:val="685"/>
          <w:tblCellSpacing w:w="0" w:type="dxa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精神病与精神卫生学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女性。本科专业为临床医学或精神医学且具有学士学位。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1:2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卫生基础知识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精神病学、</w:t>
            </w:r>
          </w:p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内科学</w:t>
            </w:r>
          </w:p>
        </w:tc>
      </w:tr>
      <w:tr w:rsidR="00F46A2E" w:rsidRPr="00F46A2E" w:rsidTr="00F46A2E">
        <w:trPr>
          <w:trHeight w:val="694"/>
          <w:tblCellSpacing w:w="0" w:type="dxa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心理</w:t>
            </w:r>
          </w:p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治疗师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医学院校毕业生。本科具有学士学位。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1:2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卫生基础知识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精神病学、</w:t>
            </w:r>
          </w:p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内科学</w:t>
            </w:r>
          </w:p>
        </w:tc>
      </w:tr>
      <w:tr w:rsidR="00F46A2E" w:rsidRPr="00F46A2E" w:rsidTr="00F46A2E">
        <w:trPr>
          <w:trHeight w:val="988"/>
          <w:tblCellSpacing w:w="0" w:type="dxa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心理测量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医学院校毕业。本科具有学士学位。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主要从事儿童青少年心理测量及评估。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1:3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卫生基础知识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精神病学、</w:t>
            </w:r>
          </w:p>
          <w:p w:rsidR="00F46A2E" w:rsidRPr="00F46A2E" w:rsidRDefault="00F46A2E" w:rsidP="00F46A2E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内科学</w:t>
            </w:r>
          </w:p>
        </w:tc>
      </w:tr>
      <w:tr w:rsidR="00F46A2E" w:rsidRPr="00F46A2E" w:rsidTr="00F46A2E">
        <w:trPr>
          <w:trHeight w:val="600"/>
          <w:tblCellSpacing w:w="0" w:type="dxa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护理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本科：</w:t>
            </w:r>
          </w:p>
          <w:p w:rsidR="00F46A2E" w:rsidRPr="00F46A2E" w:rsidRDefault="00F46A2E" w:rsidP="00F46A2E">
            <w:pPr>
              <w:widowControl/>
              <w:ind w:firstLine="21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护理、护理学</w:t>
            </w:r>
          </w:p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硕士研究生：</w:t>
            </w:r>
          </w:p>
          <w:p w:rsidR="00F46A2E" w:rsidRPr="00F46A2E" w:rsidRDefault="00F46A2E" w:rsidP="00F46A2E">
            <w:pPr>
              <w:widowControl/>
              <w:ind w:firstLine="21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护理学、护理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本科</w:t>
            </w:r>
          </w:p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本科具有学士学位。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1:3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卫生基础知识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护理专业知识</w:t>
            </w:r>
          </w:p>
        </w:tc>
      </w:tr>
      <w:tr w:rsidR="00F46A2E" w:rsidRPr="00F46A2E" w:rsidTr="00F46A2E">
        <w:trPr>
          <w:trHeight w:val="902"/>
          <w:tblCellSpacing w:w="0" w:type="dxa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医学影像医师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具有医师资格证书。本科专业为临床医学或医学影像学且具有学士学位。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1:3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卫生基础知识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医学影像学</w:t>
            </w:r>
          </w:p>
        </w:tc>
      </w:tr>
      <w:tr w:rsidR="00F46A2E" w:rsidRPr="00F46A2E" w:rsidTr="00F46A2E">
        <w:trPr>
          <w:trHeight w:val="831"/>
          <w:tblCellSpacing w:w="0" w:type="dxa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生物医学工程、电子信息工程、自动化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本科具有学士学位。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1:3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数字电子技术</w:t>
            </w:r>
          </w:p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基础</w:t>
            </w:r>
          </w:p>
        </w:tc>
      </w:tr>
      <w:tr w:rsidR="00F46A2E" w:rsidRPr="00F46A2E" w:rsidTr="00F46A2E">
        <w:trPr>
          <w:trHeight w:val="701"/>
          <w:tblCellSpacing w:w="0" w:type="dxa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lastRenderedPageBreak/>
              <w:t>研究助理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流行病与卫生统计学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本科专业为预防医学或临床医学且具有学士学位。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1:3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卫生基础知识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预防医学</w:t>
            </w:r>
          </w:p>
        </w:tc>
      </w:tr>
      <w:tr w:rsidR="00F46A2E" w:rsidRPr="00F46A2E" w:rsidTr="00F46A2E">
        <w:trPr>
          <w:trHeight w:val="701"/>
          <w:tblCellSpacing w:w="0" w:type="dxa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2E" w:rsidRPr="00F46A2E" w:rsidRDefault="00F46A2E" w:rsidP="00F46A2E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46A2E">
              <w:rPr>
                <w:rFonts w:ascii="宋体" w:eastAsia="宋体" w:hAnsi="宋体" w:cs="宋体" w:hint="eastAsia"/>
                <w:color w:val="666666"/>
                <w:spacing w:val="15"/>
                <w:kern w:val="0"/>
                <w:sz w:val="18"/>
                <w:szCs w:val="18"/>
              </w:rPr>
              <w:t> </w:t>
            </w:r>
          </w:p>
        </w:tc>
      </w:tr>
    </w:tbl>
    <w:p w:rsidR="00B53B75" w:rsidRDefault="00B53B75"/>
    <w:sectPr w:rsidR="00B53B75" w:rsidSect="00F46A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A2E"/>
    <w:rsid w:val="00670A02"/>
    <w:rsid w:val="00B53B75"/>
    <w:rsid w:val="00F4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2021-07-16T08:44:00Z</dcterms:created>
  <dcterms:modified xsi:type="dcterms:W3CDTF">2021-07-16T08:46:00Z</dcterms:modified>
</cp:coreProperties>
</file>