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42"/>
        <w:gridCol w:w="1260"/>
        <w:gridCol w:w="1066"/>
        <w:gridCol w:w="374"/>
        <w:gridCol w:w="1066"/>
        <w:gridCol w:w="212"/>
        <w:gridCol w:w="1071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_GBK" w:hAnsi="宋体" w:eastAsia="方正小标宋_GBK" w:cs="宋体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2"/>
                <w:szCs w:val="32"/>
              </w:rPr>
              <w:t>巢湖市金源融资担保有限责任公司公开招聘工作人员报名登记表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 号  码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   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专长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学位     </w:t>
            </w: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及专业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位及职务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　历</w:t>
            </w:r>
          </w:p>
        </w:tc>
        <w:tc>
          <w:tcPr>
            <w:tcW w:w="8373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      承诺</w:t>
            </w:r>
          </w:p>
        </w:tc>
        <w:tc>
          <w:tcPr>
            <w:tcW w:w="8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本人上述所填写情况和提供的相关材料、证件均属实、有效，若有虚假，责任自负。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                      报考人签名：    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65A4"/>
    <w:rsid w:val="53E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2021-06-09T01:17:00Z</dcterms:created>
  <dc:creator>张红军</dc:creator>
  <cp:lastModifiedBy>张红军</cp:lastModifiedBy>
  <dcterms:modified xsi:type="dcterms:W3CDTF">2021-06-09T01:18:12Z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17655A42C37D481DB00982F067028340</vt:lpwstr>
  </property>
</Properties>
</file>