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仿宋"/>
          <w:sz w:val="32"/>
          <w:szCs w:val="32"/>
          <w:highlight w:val="none"/>
          <w:lang w:val="en-US" w:eastAsia="zh-CN"/>
        </w:rPr>
      </w:pPr>
      <w:r>
        <w:rPr>
          <w:rFonts w:hint="eastAsia" w:ascii="黑体" w:hAnsi="黑体" w:eastAsia="黑体" w:cs="仿宋"/>
          <w:sz w:val="32"/>
          <w:szCs w:val="32"/>
          <w:highlight w:val="none"/>
        </w:rPr>
        <w:t>附件</w:t>
      </w:r>
      <w:r>
        <w:rPr>
          <w:rFonts w:hint="eastAsia" w:ascii="黑体" w:hAnsi="黑体" w:eastAsia="黑体" w:cs="仿宋"/>
          <w:sz w:val="32"/>
          <w:szCs w:val="32"/>
          <w:highlight w:val="none"/>
          <w:lang w:val="en-US" w:eastAsia="zh-CN"/>
        </w:rPr>
        <w:t>4</w:t>
      </w:r>
    </w:p>
    <w:p>
      <w:pPr>
        <w:spacing w:line="360" w:lineRule="auto"/>
        <w:jc w:val="center"/>
        <w:rPr>
          <w:rFonts w:hint="eastAsia" w:ascii="方正小标宋_GBK" w:eastAsia="方正小标宋_GBK"/>
          <w:bCs/>
          <w:sz w:val="44"/>
          <w:szCs w:val="44"/>
          <w:highlight w:val="none"/>
        </w:rPr>
      </w:pPr>
      <w:r>
        <w:rPr>
          <w:rFonts w:hint="eastAsia" w:ascii="方正小标宋_GBK" w:eastAsia="方正小标宋_GBK"/>
          <w:bCs/>
          <w:sz w:val="44"/>
          <w:szCs w:val="44"/>
          <w:highlight w:val="none"/>
        </w:rPr>
        <w:t>招聘考试期间疫情防控须知</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2.考生应从考试日前14天开始，启动体温监测，按照“一日一测，异常情况随时报”的疫情报告制度，及时将异常情况报告所在单位或社区防疫部门。</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8.在考试过程中出现发热、咳嗽等异常症状的考生，应服从考试工作人员安排，立即转移到隔离考场继续考试。</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9.考试过程中，考生因个人原因需要接受健康检测或需要转移到隔离考场而耽误的考试时间不予补充。</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10.考试期间，考生要自觉维护考试秩序，与其他考生保持安全防控距离，服从现场工作人员安排，考试结束后按规定有序离场。所有在隔离考场参加考试的考生，须由现场</w:t>
      </w:r>
      <w:r>
        <w:rPr>
          <w:rFonts w:hint="eastAsia" w:ascii="仿宋_GB2312" w:hAnsi="仿宋_GB2312" w:eastAsia="仿宋_GB2312" w:cs="仿宋_GB2312"/>
          <w:sz w:val="32"/>
          <w:szCs w:val="32"/>
          <w:highlight w:val="none"/>
          <w:lang w:eastAsia="zh-CN"/>
        </w:rPr>
        <w:t>工作</w:t>
      </w:r>
      <w:r>
        <w:rPr>
          <w:rFonts w:hint="eastAsia" w:ascii="仿宋_GB2312" w:hAnsi="仿宋_GB2312" w:eastAsia="仿宋_GB2312" w:cs="仿宋_GB2312"/>
          <w:sz w:val="32"/>
          <w:szCs w:val="32"/>
          <w:highlight w:val="none"/>
        </w:rPr>
        <w:t>人员根据疫情防控相关规定进行检测诊断后方可离开。</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rPr>
          <w:rFonts w:hint="eastAsia" w:ascii="仿宋_GB2312" w:hAnsi="仿宋_GB2312" w:eastAsia="仿宋_GB2312" w:cs="仿宋_GB2312"/>
          <w:sz w:val="32"/>
          <w:szCs w:val="32"/>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17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郑慧慧</cp:lastModifiedBy>
  <dcterms:modified xsi:type="dcterms:W3CDTF">2021-05-10T05:53:26Z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E4764D1A864341F1AE22257B06F6CD83</vt:lpwstr>
  </property>
</Properties>
</file>