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9" w:rsidRPr="00EF1459" w:rsidRDefault="00EF1459" w:rsidP="00EF1459">
      <w:pPr>
        <w:widowControl/>
        <w:ind w:firstLine="57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F1459">
        <w:rPr>
          <w:rFonts w:ascii="黑体" w:eastAsia="黑体" w:hAnsi="黑体" w:cs="宋体" w:hint="eastAsia"/>
          <w:kern w:val="0"/>
          <w:sz w:val="25"/>
          <w:szCs w:val="25"/>
        </w:rPr>
        <w:t>当涂县人民医院2021年公开招聘工作人员岗位计划表</w:t>
      </w:r>
    </w:p>
    <w:tbl>
      <w:tblPr>
        <w:tblW w:w="891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75"/>
        <w:gridCol w:w="1175"/>
        <w:gridCol w:w="1812"/>
        <w:gridCol w:w="1078"/>
        <w:gridCol w:w="599"/>
        <w:gridCol w:w="1353"/>
        <w:gridCol w:w="1724"/>
      </w:tblGrid>
      <w:tr w:rsidR="00EF1459" w:rsidRPr="00EF1459" w:rsidTr="00EF1459">
        <w:trPr>
          <w:trHeight w:val="744"/>
          <w:tblCellSpacing w:w="0" w:type="dxa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年龄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备注</w:t>
            </w:r>
          </w:p>
        </w:tc>
      </w:tr>
      <w:tr w:rsidR="00EF1459" w:rsidRPr="00EF1459" w:rsidTr="00EF1459">
        <w:trPr>
          <w:trHeight w:val="68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内分泌科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内科学（二级学科100201）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全日制研究生（硕士学位）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780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心血管内科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内科学（二级学科100201）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全日制研究生（硕士学位）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11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泌尿外科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外科学（二级学科100210）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全日制研究生（硕士学位）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1272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临床科室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研究生：临床医学（一级学科1002）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须有医师住院</w:t>
            </w:r>
            <w:proofErr w:type="gramStart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规</w:t>
            </w:r>
            <w:proofErr w:type="gramEnd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培合格证、不受开考比例限制</w:t>
            </w:r>
          </w:p>
        </w:tc>
      </w:tr>
      <w:tr w:rsidR="00EF1459" w:rsidRPr="00EF1459" w:rsidTr="00EF1459">
        <w:trPr>
          <w:trHeight w:val="1908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肿瘤内科1人、消化内科1人、肾内科2人、呼吸内科1人、血液科1人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研究生：内科学（二级学科 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本科学历30周岁及以下，专业型硕士研究生或取得三年医师</w:t>
            </w:r>
            <w:proofErr w:type="gramStart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规</w:t>
            </w:r>
            <w:proofErr w:type="gramEnd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培合格证35周岁及以下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1356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神经外科1人、胸外科1人、普外科1人、整形外科1人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研究生：外科学（二级学科 100210）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儿科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研究生：儿科学（二级学科 100202）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感染科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研究生：内科学（二级学科 100201）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备注</w:t>
            </w: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急诊科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2021009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研究生：急诊医学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（二级学科 100218）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5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本科学历30周岁及以下，专业型硕士研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究生或取得三年医师</w:t>
            </w:r>
            <w:proofErr w:type="gramStart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规</w:t>
            </w:r>
            <w:proofErr w:type="gramEnd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培合格证35周岁及以下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不受开考比例限制</w:t>
            </w: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皮肤科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研究生：皮肤病与性病学（二级学科100206）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仅限女性</w:t>
            </w:r>
          </w:p>
        </w:tc>
      </w:tr>
      <w:tr w:rsidR="00EF1459" w:rsidRPr="00EF1459" w:rsidTr="00EF1459">
        <w:trPr>
          <w:trHeight w:val="86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麻醉科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本科：麻醉学（100202TK)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研究生：麻醉学（二级学科100217）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2496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影像科2人、超声医学科1人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本科：医学影像学（100203TK）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    临床医学 （100201K）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研究生：影像医学与核医学（二级学科 100207）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放射医学（二级学科 100106）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2520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病理科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本科：临床医学（100201K),临床病理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研究生：临床医学（一级学科1002）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       病理学与病理生理学（二级学科，100104）</w:t>
            </w: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br/>
              <w:t>     临床病理学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1596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康复医学科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专科：针灸推拿（620105K）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本科：针灸推拿学（100502K）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研究生：针灸推拿学（二级学科100512）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全日制专科及以上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专科学历须取得执业医师证</w:t>
            </w:r>
          </w:p>
        </w:tc>
      </w:tr>
      <w:tr w:rsidR="00EF1459" w:rsidRPr="00EF1459" w:rsidTr="00EF1459">
        <w:trPr>
          <w:trHeight w:val="720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备注</w:t>
            </w:r>
          </w:p>
        </w:tc>
      </w:tr>
      <w:tr w:rsidR="00EF1459" w:rsidRPr="00EF1459" w:rsidTr="00EF1459">
        <w:trPr>
          <w:trHeight w:val="1176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放疗科物理师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本科：生物医学工程（082601）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研究生：生物医学工程（0831）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不受开考比例限制</w:t>
            </w:r>
          </w:p>
        </w:tc>
      </w:tr>
      <w:tr w:rsidR="00EF1459" w:rsidRPr="00EF1459" w:rsidTr="00EF1459">
        <w:trPr>
          <w:trHeight w:val="720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放疗科技师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本科：医学影像技术（101003）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研究生：影像医学与核医学（二级学科，100207）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1584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检验科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本科：医学检验技术（101001）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研究生：临床检验诊断学（二级学科，100208）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药剂科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本科：药学（100701）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      临床药学（100703TK)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研究生：药剂学（二级学科，100702）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防保科、</w:t>
            </w:r>
            <w:proofErr w:type="gramStart"/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院感办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ind w:left="57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本科：预防医学（100401K）</w:t>
            </w:r>
          </w:p>
          <w:p w:rsidR="00EF1459" w:rsidRPr="00EF1459" w:rsidRDefault="00EF1459" w:rsidP="00EF1459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研究生：流行病与卫生统计学（二级学科，100401）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临床科室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2021020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专科：护理（620201)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本科：护理学（101101）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研究生：护理学（二级学科100209）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高中起点的全日制专科及以上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28周岁及以下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须有护士执业证</w:t>
            </w:r>
          </w:p>
        </w:tc>
      </w:tr>
      <w:tr w:rsidR="00EF1459" w:rsidRPr="00EF1459" w:rsidTr="00EF1459">
        <w:trPr>
          <w:trHeight w:val="1380"/>
          <w:tblCellSpacing w:w="0" w:type="dxa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2021021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专科：护理（620201)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本科：护理学（101101）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研究生：护理学（二级学科100209）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28周岁及以下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急诊急救、ICU、手术室岗位、仅限男性，须有护士执业证</w:t>
            </w:r>
          </w:p>
        </w:tc>
      </w:tr>
      <w:tr w:rsidR="00EF1459" w:rsidRPr="00EF1459" w:rsidTr="00EF1459">
        <w:trPr>
          <w:trHeight w:val="1548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总务科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2021022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专科：工程造价（540502）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本科：工程造价（120105））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工程管理（120103）</w:t>
            </w:r>
          </w:p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建筑类（0808）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全日制专科及以上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学历（学位）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年龄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备注</w:t>
            </w: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内审科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2021023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本科：审计学（120207）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全日制本科(学士）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F1459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F1459" w:rsidRPr="00EF1459" w:rsidTr="00EF1459">
        <w:trPr>
          <w:trHeight w:val="612"/>
          <w:tblCellSpacing w:w="0" w:type="dxa"/>
        </w:trPr>
        <w:tc>
          <w:tcPr>
            <w:tcW w:w="52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EF145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EF1459" w:rsidRPr="00EF1459" w:rsidRDefault="00EF1459" w:rsidP="00EF145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4"/>
                <w:szCs w:val="14"/>
              </w:rPr>
            </w:pPr>
            <w:r w:rsidRPr="00EF1459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66</w:t>
            </w:r>
            <w:r w:rsidRPr="00EF145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F1459" w:rsidRPr="00EF1459" w:rsidRDefault="00EF1459" w:rsidP="00EF145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53B75" w:rsidRDefault="00B53B75"/>
    <w:sectPr w:rsidR="00B53B75" w:rsidSect="005F3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459"/>
    <w:rsid w:val="005F320B"/>
    <w:rsid w:val="00B53B75"/>
    <w:rsid w:val="00EF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2021-03-30T09:10:00Z</dcterms:created>
  <dcterms:modified xsi:type="dcterms:W3CDTF">2021-03-30T09:10:00Z</dcterms:modified>
</cp:coreProperties>
</file>