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00" w:lineRule="exact"/>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附件</w:t>
      </w:r>
      <w:r>
        <w:rPr>
          <w:rFonts w:hint="eastAsia" w:ascii="楷体" w:hAnsi="楷体" w:eastAsia="楷体" w:cs="楷体"/>
          <w:b/>
          <w:bCs/>
          <w:color w:val="auto"/>
          <w:sz w:val="32"/>
          <w:szCs w:val="32"/>
          <w:shd w:val="clear" w:color="auto" w:fill="FFFFFF"/>
          <w:lang w:val="en-US" w:eastAsia="zh-CN"/>
        </w:rPr>
        <w:t>1</w:t>
      </w:r>
      <w:r>
        <w:rPr>
          <w:rFonts w:hint="eastAsia" w:ascii="楷体" w:hAnsi="楷体" w:eastAsia="楷体" w:cs="楷体"/>
          <w:b/>
          <w:bCs/>
          <w:color w:val="auto"/>
          <w:sz w:val="32"/>
          <w:szCs w:val="32"/>
          <w:shd w:val="clear" w:color="auto" w:fill="FFFFFF"/>
        </w:rPr>
        <w:t>：</w:t>
      </w:r>
    </w:p>
    <w:p>
      <w:pPr>
        <w:pStyle w:val="3"/>
        <w:widowControl/>
        <w:shd w:val="clear" w:color="auto" w:fill="FFFFFF"/>
        <w:spacing w:beforeAutospacing="0" w:afterAutospacing="0" w:line="500" w:lineRule="exact"/>
        <w:jc w:val="center"/>
        <w:rPr>
          <w:rFonts w:ascii="仿宋" w:hAnsi="仿宋" w:eastAsia="仿宋" w:cs="仿宋"/>
          <w:color w:val="auto"/>
          <w:sz w:val="40"/>
          <w:szCs w:val="40"/>
          <w:shd w:val="clear" w:color="auto" w:fill="FFFFFF"/>
        </w:rPr>
      </w:pPr>
      <w:r>
        <w:rPr>
          <w:rFonts w:hint="eastAsia" w:ascii="方正小标宋简体" w:hAnsi="方正小标宋简体" w:eastAsia="方正小标宋简体" w:cs="方正小标宋简体"/>
          <w:color w:val="auto"/>
          <w:sz w:val="44"/>
          <w:szCs w:val="44"/>
          <w:shd w:val="clear" w:color="auto" w:fill="FFFFFF"/>
        </w:rPr>
        <w:t>20</w:t>
      </w:r>
      <w:r>
        <w:rPr>
          <w:rFonts w:hint="eastAsia" w:ascii="方正小标宋简体" w:hAnsi="方正小标宋简体" w:eastAsia="方正小标宋简体" w:cs="方正小标宋简体"/>
          <w:color w:val="auto"/>
          <w:sz w:val="44"/>
          <w:szCs w:val="44"/>
          <w:shd w:val="clear" w:color="auto" w:fill="FFFFFF"/>
          <w:lang w:val="en-US" w:eastAsia="zh-CN"/>
        </w:rPr>
        <w:t>21</w:t>
      </w:r>
      <w:r>
        <w:rPr>
          <w:rFonts w:hint="eastAsia" w:ascii="方正小标宋简体" w:hAnsi="方正小标宋简体" w:eastAsia="方正小标宋简体" w:cs="方正小标宋简体"/>
          <w:color w:val="auto"/>
          <w:sz w:val="44"/>
          <w:szCs w:val="44"/>
          <w:shd w:val="clear" w:color="auto" w:fill="FFFFFF"/>
        </w:rPr>
        <w:t>年</w:t>
      </w:r>
      <w:r>
        <w:rPr>
          <w:rFonts w:hint="eastAsia" w:ascii="方正小标宋简体" w:hAnsi="方正小标宋简体" w:eastAsia="方正小标宋简体" w:cs="方正小标宋简体"/>
          <w:color w:val="auto"/>
          <w:sz w:val="44"/>
          <w:szCs w:val="44"/>
          <w:shd w:val="clear" w:color="auto" w:fill="FFFFFF"/>
          <w:lang w:val="en-US" w:eastAsia="zh-CN"/>
        </w:rPr>
        <w:t>固镇县国有资本投资运营（集团）有限</w:t>
      </w:r>
      <w:r>
        <w:rPr>
          <w:rFonts w:hint="eastAsia" w:ascii="方正小标宋简体" w:hAnsi="方正小标宋简体" w:eastAsia="方正小标宋简体" w:cs="方正小标宋简体"/>
          <w:color w:val="auto"/>
          <w:sz w:val="44"/>
          <w:szCs w:val="44"/>
          <w:shd w:val="clear" w:color="auto" w:fill="FFFFFF"/>
        </w:rPr>
        <w:t>公司招聘人员计划表</w:t>
      </w:r>
    </w:p>
    <w:tbl>
      <w:tblPr>
        <w:tblStyle w:val="4"/>
        <w:tblpPr w:leftFromText="180" w:rightFromText="180" w:vertAnchor="text" w:horzAnchor="page" w:tblpXSpec="center" w:tblpY="55"/>
        <w:tblOverlap w:val="never"/>
        <w:tblW w:w="14256" w:type="dxa"/>
        <w:jc w:val="center"/>
        <w:tblLayout w:type="fixed"/>
        <w:tblCellMar>
          <w:top w:w="0" w:type="dxa"/>
          <w:left w:w="0" w:type="dxa"/>
          <w:bottom w:w="0" w:type="dxa"/>
          <w:right w:w="0" w:type="dxa"/>
        </w:tblCellMar>
      </w:tblPr>
      <w:tblGrid>
        <w:gridCol w:w="1312"/>
        <w:gridCol w:w="614"/>
        <w:gridCol w:w="382"/>
        <w:gridCol w:w="913"/>
        <w:gridCol w:w="1160"/>
        <w:gridCol w:w="2972"/>
        <w:gridCol w:w="4694"/>
        <w:gridCol w:w="1404"/>
        <w:gridCol w:w="805"/>
      </w:tblGrid>
      <w:tr>
        <w:tblPrEx>
          <w:tblCellMar>
            <w:top w:w="0" w:type="dxa"/>
            <w:left w:w="0" w:type="dxa"/>
            <w:bottom w:w="0" w:type="dxa"/>
            <w:right w:w="0" w:type="dxa"/>
          </w:tblCellMar>
        </w:tblPrEx>
        <w:trPr>
          <w:trHeight w:val="90" w:hRule="atLeast"/>
          <w:jc w:val="center"/>
        </w:trPr>
        <w:tc>
          <w:tcPr>
            <w:tcW w:w="13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招聘</w:t>
            </w:r>
          </w:p>
          <w:p>
            <w:pPr>
              <w:widowControl/>
              <w:spacing w:line="300" w:lineRule="exac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rPr>
              <w:t>岗位</w:t>
            </w:r>
          </w:p>
        </w:tc>
        <w:tc>
          <w:tcPr>
            <w:tcW w:w="6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b/>
                <w:bCs/>
                <w:color w:val="auto"/>
                <w:kern w:val="0"/>
                <w:sz w:val="21"/>
                <w:szCs w:val="21"/>
              </w:rPr>
              <w:t>岗位</w:t>
            </w:r>
          </w:p>
          <w:p>
            <w:pPr>
              <w:widowControl/>
              <w:spacing w:line="300" w:lineRule="exac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rPr>
              <w:t>代码</w:t>
            </w:r>
          </w:p>
        </w:tc>
        <w:tc>
          <w:tcPr>
            <w:tcW w:w="3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rPr>
              <w:t>招聘人数</w:t>
            </w:r>
          </w:p>
        </w:tc>
        <w:tc>
          <w:tcPr>
            <w:tcW w:w="973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kern w:val="0"/>
                <w:sz w:val="21"/>
                <w:szCs w:val="21"/>
              </w:rPr>
              <w:t>招聘条件</w:t>
            </w:r>
          </w:p>
        </w:tc>
        <w:tc>
          <w:tcPr>
            <w:tcW w:w="14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薪酬</w:t>
            </w:r>
            <w:r>
              <w:rPr>
                <w:rFonts w:hint="eastAsia" w:ascii="仿宋_GB2312" w:hAnsi="仿宋_GB2312" w:eastAsia="仿宋_GB2312" w:cs="仿宋_GB2312"/>
                <w:b/>
                <w:bCs/>
                <w:color w:val="auto"/>
                <w:sz w:val="21"/>
                <w:szCs w:val="21"/>
                <w:lang w:eastAsia="zh-CN"/>
              </w:rPr>
              <w:t>待遇</w:t>
            </w:r>
          </w:p>
        </w:tc>
        <w:tc>
          <w:tcPr>
            <w:tcW w:w="8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备注</w:t>
            </w:r>
          </w:p>
        </w:tc>
      </w:tr>
      <w:tr>
        <w:tblPrEx>
          <w:tblCellMar>
            <w:top w:w="0" w:type="dxa"/>
            <w:left w:w="0" w:type="dxa"/>
            <w:bottom w:w="0" w:type="dxa"/>
            <w:right w:w="0" w:type="dxa"/>
          </w:tblCellMar>
        </w:tblPrEx>
        <w:trPr>
          <w:trHeight w:val="785" w:hRule="atLeast"/>
          <w:jc w:val="center"/>
        </w:trPr>
        <w:tc>
          <w:tcPr>
            <w:tcW w:w="13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_GB2312" w:cs="仿宋_GB2312"/>
                <w:b/>
                <w:bCs/>
                <w:color w:val="auto"/>
                <w:sz w:val="21"/>
                <w:szCs w:val="21"/>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_GB2312" w:cs="仿宋_GB2312"/>
                <w:b/>
                <w:bCs/>
                <w:color w:val="auto"/>
                <w:sz w:val="21"/>
                <w:szCs w:val="21"/>
              </w:rPr>
            </w:pPr>
          </w:p>
        </w:tc>
        <w:tc>
          <w:tcPr>
            <w:tcW w:w="3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_GB2312" w:cs="仿宋_GB2312"/>
                <w:b/>
                <w:bCs/>
                <w:color w:val="auto"/>
                <w:sz w:val="21"/>
                <w:szCs w:val="21"/>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年龄</w:t>
            </w:r>
          </w:p>
        </w:tc>
        <w:tc>
          <w:tcPr>
            <w:tcW w:w="1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学历</w:t>
            </w:r>
          </w:p>
        </w:tc>
        <w:tc>
          <w:tcPr>
            <w:tcW w:w="2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专业</w:t>
            </w:r>
          </w:p>
        </w:tc>
        <w:tc>
          <w:tcPr>
            <w:tcW w:w="4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rPr>
              <w:t>工作经历</w:t>
            </w:r>
            <w:r>
              <w:rPr>
                <w:rFonts w:hint="eastAsia" w:ascii="仿宋_GB2312" w:hAnsi="仿宋_GB2312" w:eastAsia="仿宋_GB2312" w:cs="仿宋_GB2312"/>
                <w:b/>
                <w:bCs/>
                <w:color w:val="auto"/>
                <w:sz w:val="21"/>
                <w:szCs w:val="21"/>
                <w:lang w:val="en-US" w:eastAsia="zh-CN"/>
              </w:rPr>
              <w:t>及要求</w:t>
            </w:r>
          </w:p>
        </w:tc>
        <w:tc>
          <w:tcPr>
            <w:tcW w:w="140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_GB2312" w:cs="仿宋_GB2312"/>
                <w:b/>
                <w:bCs/>
                <w:color w:val="auto"/>
                <w:sz w:val="21"/>
                <w:szCs w:val="21"/>
                <w:lang w:eastAsia="zh-CN"/>
              </w:rPr>
            </w:pPr>
          </w:p>
        </w:tc>
        <w:tc>
          <w:tcPr>
            <w:tcW w:w="8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rPr>
                <w:rFonts w:hint="eastAsia" w:ascii="仿宋_GB2312" w:hAnsi="仿宋_GB2312" w:eastAsia="仿宋_GB2312" w:cs="仿宋_GB2312"/>
                <w:b/>
                <w:bCs/>
                <w:color w:val="auto"/>
                <w:sz w:val="21"/>
                <w:szCs w:val="21"/>
              </w:rPr>
            </w:pPr>
          </w:p>
        </w:tc>
      </w:tr>
      <w:tr>
        <w:tblPrEx>
          <w:tblCellMar>
            <w:top w:w="0" w:type="dxa"/>
            <w:left w:w="0" w:type="dxa"/>
            <w:bottom w:w="0" w:type="dxa"/>
            <w:right w:w="0" w:type="dxa"/>
          </w:tblCellMar>
        </w:tblPrEx>
        <w:trPr>
          <w:trHeight w:val="1188" w:hRule="exact"/>
          <w:jc w:val="center"/>
        </w:trPr>
        <w:tc>
          <w:tcPr>
            <w:tcW w:w="131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综合管理</w:t>
            </w:r>
          </w:p>
        </w:tc>
        <w:tc>
          <w:tcPr>
            <w:tcW w:w="61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001</w:t>
            </w:r>
          </w:p>
        </w:tc>
        <w:tc>
          <w:tcPr>
            <w:tcW w:w="3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val="en-US" w:eastAsia="zh-CN"/>
              </w:rPr>
              <w:t>1</w:t>
            </w:r>
          </w:p>
        </w:tc>
        <w:tc>
          <w:tcPr>
            <w:tcW w:w="9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35</w:t>
            </w:r>
            <w:r>
              <w:rPr>
                <w:rFonts w:hint="eastAsia" w:ascii="仿宋_GB2312" w:hAnsi="仿宋_GB2312" w:eastAsia="仿宋_GB2312" w:cs="仿宋_GB2312"/>
                <w:color w:val="auto"/>
                <w:kern w:val="0"/>
                <w:sz w:val="21"/>
                <w:szCs w:val="21"/>
              </w:rPr>
              <w:t>周岁及以下</w:t>
            </w:r>
          </w:p>
        </w:tc>
        <w:tc>
          <w:tcPr>
            <w:tcW w:w="11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rPr>
              <w:t>全日制</w:t>
            </w:r>
            <w:r>
              <w:rPr>
                <w:rFonts w:hint="eastAsia" w:ascii="仿宋_GB2312" w:hAnsi="仿宋_GB2312" w:eastAsia="仿宋_GB2312" w:cs="仿宋_GB2312"/>
                <w:color w:val="auto"/>
                <w:kern w:val="0"/>
                <w:sz w:val="21"/>
                <w:szCs w:val="21"/>
              </w:rPr>
              <w:t>本科及以上</w:t>
            </w:r>
          </w:p>
        </w:tc>
        <w:tc>
          <w:tcPr>
            <w:tcW w:w="297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经济学类、金融学类、汉语言文学、人力资源管理等</w:t>
            </w:r>
          </w:p>
        </w:tc>
        <w:tc>
          <w:tcPr>
            <w:tcW w:w="469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具备</w:t>
            </w:r>
            <w:r>
              <w:rPr>
                <w:rFonts w:hint="eastAsia" w:ascii="仿宋_GB2312" w:hAnsi="仿宋_GB2312" w:eastAsia="仿宋_GB2312" w:cs="仿宋_GB2312"/>
                <w:sz w:val="21"/>
                <w:szCs w:val="21"/>
                <w:lang w:eastAsia="zh-CN"/>
              </w:rPr>
              <w:t>较好</w:t>
            </w:r>
            <w:r>
              <w:rPr>
                <w:rFonts w:hint="eastAsia" w:ascii="仿宋_GB2312" w:hAnsi="仿宋_GB2312" w:eastAsia="仿宋_GB2312" w:cs="仿宋_GB2312"/>
                <w:sz w:val="21"/>
                <w:szCs w:val="21"/>
              </w:rPr>
              <w:t>的文字功底，良好的沟通交流能力。</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能熟练地整理各类公文、工程类档案。</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能熟练</w:t>
            </w:r>
            <w:r>
              <w:rPr>
                <w:rFonts w:hint="eastAsia" w:ascii="仿宋_GB2312" w:hAnsi="仿宋_GB2312" w:eastAsia="仿宋_GB2312" w:cs="仿宋_GB2312"/>
                <w:sz w:val="21"/>
                <w:szCs w:val="21"/>
                <w:lang w:val="en-US" w:eastAsia="zh-CN"/>
              </w:rPr>
              <w:t>地掌握电脑word、excel等软件操作。</w:t>
            </w:r>
          </w:p>
          <w:p>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left"/>
              <w:rPr>
                <w:rFonts w:hint="eastAsia" w:ascii="仿宋_GB2312" w:hAnsi="仿宋_GB2312" w:eastAsia="仿宋_GB2312" w:cs="仿宋_GB2312"/>
                <w:sz w:val="21"/>
                <w:szCs w:val="21"/>
                <w:lang w:val="en-US"/>
              </w:rPr>
            </w:pPr>
          </w:p>
        </w:tc>
        <w:tc>
          <w:tcPr>
            <w:tcW w:w="14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rPr>
              <w:t>年</w:t>
            </w:r>
            <w:r>
              <w:rPr>
                <w:rFonts w:hint="eastAsia" w:ascii="仿宋_GB2312" w:hAnsi="仿宋_GB2312" w:eastAsia="仿宋_GB2312" w:cs="仿宋_GB2312"/>
                <w:color w:val="auto"/>
                <w:kern w:val="0"/>
                <w:sz w:val="21"/>
                <w:szCs w:val="21"/>
                <w:lang w:val="en-US" w:eastAsia="zh-CN"/>
              </w:rPr>
              <w:t>收入不低于5</w:t>
            </w:r>
            <w:r>
              <w:rPr>
                <w:rFonts w:hint="eastAsia" w:ascii="仿宋_GB2312" w:hAnsi="仿宋_GB2312" w:eastAsia="仿宋_GB2312" w:cs="仿宋_GB2312"/>
                <w:color w:val="auto"/>
                <w:kern w:val="0"/>
                <w:sz w:val="21"/>
                <w:szCs w:val="21"/>
              </w:rPr>
              <w:t>万元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本科年收入不低于6万元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，按规定办理五险一金</w:t>
            </w:r>
            <w:r>
              <w:rPr>
                <w:rFonts w:hint="eastAsia" w:ascii="仿宋_GB2312" w:hAnsi="仿宋_GB2312" w:eastAsia="仿宋_GB2312" w:cs="仿宋_GB2312"/>
                <w:color w:val="auto"/>
                <w:kern w:val="0"/>
                <w:sz w:val="21"/>
                <w:szCs w:val="21"/>
                <w:lang w:eastAsia="zh-CN"/>
              </w:rPr>
              <w:t>。</w:t>
            </w:r>
          </w:p>
          <w:p>
            <w:pPr>
              <w:widowControl/>
              <w:spacing w:line="300" w:lineRule="exact"/>
              <w:jc w:val="left"/>
              <w:textAlignment w:val="center"/>
              <w:rPr>
                <w:rFonts w:hint="eastAsia" w:ascii="仿宋_GB2312" w:hAnsi="仿宋_GB2312" w:eastAsia="仿宋_GB2312" w:cs="仿宋_GB2312"/>
                <w:color w:val="auto"/>
                <w:sz w:val="21"/>
                <w:szCs w:val="21"/>
                <w:lang w:eastAsia="zh-CN"/>
              </w:rPr>
            </w:pPr>
          </w:p>
        </w:tc>
        <w:tc>
          <w:tcPr>
            <w:tcW w:w="8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default" w:ascii="仿宋_GB2312" w:hAnsi="仿宋_GB2312" w:eastAsia="仿宋_GB2312" w:cs="仿宋_GB2312"/>
                <w:color w:val="auto"/>
                <w:sz w:val="21"/>
                <w:szCs w:val="21"/>
                <w:lang w:val="en-US" w:eastAsia="zh-CN"/>
              </w:rPr>
            </w:pPr>
          </w:p>
        </w:tc>
      </w:tr>
      <w:tr>
        <w:tblPrEx>
          <w:tblCellMar>
            <w:top w:w="0" w:type="dxa"/>
            <w:left w:w="0" w:type="dxa"/>
            <w:bottom w:w="0" w:type="dxa"/>
            <w:right w:w="0" w:type="dxa"/>
          </w:tblCellMar>
        </w:tblPrEx>
        <w:trPr>
          <w:trHeight w:val="1188" w:hRule="exact"/>
          <w:jc w:val="center"/>
        </w:trPr>
        <w:tc>
          <w:tcPr>
            <w:tcW w:w="1312"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rPr>
            </w:pPr>
          </w:p>
        </w:tc>
        <w:tc>
          <w:tcPr>
            <w:tcW w:w="61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1002</w:t>
            </w:r>
          </w:p>
        </w:tc>
        <w:tc>
          <w:tcPr>
            <w:tcW w:w="3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913"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rPr>
            </w:pPr>
          </w:p>
        </w:tc>
        <w:tc>
          <w:tcPr>
            <w:tcW w:w="11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专科</w:t>
            </w:r>
            <w:r>
              <w:rPr>
                <w:rFonts w:hint="eastAsia" w:ascii="仿宋_GB2312" w:hAnsi="仿宋_GB2312" w:eastAsia="仿宋_GB2312" w:cs="仿宋_GB2312"/>
                <w:color w:val="auto"/>
                <w:kern w:val="0"/>
                <w:sz w:val="21"/>
                <w:szCs w:val="21"/>
              </w:rPr>
              <w:t>及以上</w:t>
            </w:r>
          </w:p>
        </w:tc>
        <w:tc>
          <w:tcPr>
            <w:tcW w:w="297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both"/>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 w:val="21"/>
                <w:szCs w:val="21"/>
                <w:lang w:val="en-US" w:eastAsia="zh-CN"/>
              </w:rPr>
              <w:t>金融类、</w:t>
            </w:r>
            <w:r>
              <w:rPr>
                <w:rFonts w:hint="eastAsia" w:ascii="仿宋_GB2312" w:hAnsi="仿宋_GB2312" w:eastAsia="仿宋_GB2312" w:cs="仿宋_GB2312"/>
                <w:color w:val="auto"/>
                <w:kern w:val="0"/>
                <w:sz w:val="21"/>
                <w:szCs w:val="21"/>
                <w:lang w:val="en-US" w:eastAsia="zh-CN"/>
              </w:rPr>
              <w:t>土木建筑类、</w:t>
            </w:r>
            <w:r>
              <w:rPr>
                <w:rFonts w:hint="eastAsia" w:ascii="仿宋_GB2312" w:hAnsi="仿宋_GB2312" w:eastAsia="仿宋_GB2312" w:cs="仿宋_GB2312"/>
                <w:color w:val="auto"/>
                <w:sz w:val="21"/>
                <w:szCs w:val="21"/>
                <w:lang w:val="en-US" w:eastAsia="zh-CN"/>
              </w:rPr>
              <w:t>汉语、人力资源管理等</w:t>
            </w:r>
          </w:p>
        </w:tc>
        <w:tc>
          <w:tcPr>
            <w:tcW w:w="469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left"/>
              <w:rPr>
                <w:rFonts w:hint="eastAsia" w:ascii="仿宋_GB2312" w:hAnsi="仿宋_GB2312" w:eastAsia="仿宋_GB2312" w:cs="仿宋_GB2312"/>
                <w:color w:val="auto"/>
                <w:kern w:val="0"/>
                <w:sz w:val="21"/>
                <w:szCs w:val="21"/>
                <w:lang w:val="en-US" w:eastAsia="zh-CN"/>
              </w:rPr>
            </w:pPr>
          </w:p>
        </w:tc>
        <w:tc>
          <w:tcPr>
            <w:tcW w:w="140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color w:val="auto"/>
                <w:sz w:val="21"/>
                <w:szCs w:val="21"/>
                <w:lang w:eastAsia="zh-CN"/>
              </w:rPr>
            </w:pPr>
          </w:p>
        </w:tc>
        <w:tc>
          <w:tcPr>
            <w:tcW w:w="805"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color w:val="auto"/>
                <w:sz w:val="21"/>
                <w:szCs w:val="21"/>
                <w:lang w:val="en-US" w:eastAsia="zh-CN"/>
              </w:rPr>
            </w:pPr>
          </w:p>
        </w:tc>
      </w:tr>
      <w:tr>
        <w:tblPrEx>
          <w:tblCellMar>
            <w:top w:w="0" w:type="dxa"/>
            <w:left w:w="0" w:type="dxa"/>
            <w:bottom w:w="0" w:type="dxa"/>
            <w:right w:w="0" w:type="dxa"/>
          </w:tblCellMar>
        </w:tblPrEx>
        <w:trPr>
          <w:trHeight w:val="1314" w:hRule="exact"/>
          <w:jc w:val="center"/>
        </w:trPr>
        <w:tc>
          <w:tcPr>
            <w:tcW w:w="131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rPr>
            </w:pPr>
          </w:p>
        </w:tc>
        <w:tc>
          <w:tcPr>
            <w:tcW w:w="61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1003</w:t>
            </w:r>
          </w:p>
        </w:tc>
        <w:tc>
          <w:tcPr>
            <w:tcW w:w="38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91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rPr>
            </w:pPr>
          </w:p>
        </w:tc>
        <w:tc>
          <w:tcPr>
            <w:tcW w:w="116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both"/>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全日制</w:t>
            </w:r>
            <w:r>
              <w:rPr>
                <w:rFonts w:hint="eastAsia" w:ascii="仿宋_GB2312" w:hAnsi="仿宋_GB2312" w:eastAsia="仿宋_GB2312" w:cs="仿宋_GB2312"/>
                <w:color w:val="auto"/>
                <w:kern w:val="0"/>
                <w:sz w:val="21"/>
                <w:szCs w:val="21"/>
              </w:rPr>
              <w:t>本科及以上</w:t>
            </w:r>
          </w:p>
        </w:tc>
        <w:tc>
          <w:tcPr>
            <w:tcW w:w="297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不限</w:t>
            </w:r>
            <w:bookmarkStart w:id="0" w:name="_GoBack"/>
            <w:bookmarkEnd w:id="0"/>
          </w:p>
        </w:tc>
        <w:tc>
          <w:tcPr>
            <w:tcW w:w="469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具备</w:t>
            </w:r>
            <w:r>
              <w:rPr>
                <w:rFonts w:hint="eastAsia" w:ascii="仿宋_GB2312" w:hAnsi="仿宋_GB2312" w:eastAsia="仿宋_GB2312" w:cs="仿宋_GB2312"/>
                <w:sz w:val="21"/>
                <w:szCs w:val="21"/>
                <w:lang w:eastAsia="zh-CN"/>
              </w:rPr>
              <w:t>较好</w:t>
            </w:r>
            <w:r>
              <w:rPr>
                <w:rFonts w:hint="eastAsia" w:ascii="仿宋_GB2312" w:hAnsi="仿宋_GB2312" w:eastAsia="仿宋_GB2312" w:cs="仿宋_GB2312"/>
                <w:sz w:val="21"/>
                <w:szCs w:val="21"/>
              </w:rPr>
              <w:t>的文字功底，良好的沟通交流能力。</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能熟练地整理各类公文、工程类档案。</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能熟练</w:t>
            </w:r>
            <w:r>
              <w:rPr>
                <w:rFonts w:hint="eastAsia" w:ascii="仿宋_GB2312" w:hAnsi="仿宋_GB2312" w:eastAsia="仿宋_GB2312" w:cs="仿宋_GB2312"/>
                <w:sz w:val="21"/>
                <w:szCs w:val="21"/>
                <w:lang w:val="en-US" w:eastAsia="zh-CN"/>
              </w:rPr>
              <w:t>地掌握电脑word、excel等软件操作。</w:t>
            </w:r>
          </w:p>
          <w:p>
            <w:pPr>
              <w:widowControl/>
              <w:numPr>
                <w:ilvl w:val="0"/>
                <w:numId w:val="0"/>
              </w:numPr>
              <w:spacing w:line="300" w:lineRule="exact"/>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4.中共党员。</w:t>
            </w:r>
          </w:p>
        </w:tc>
        <w:tc>
          <w:tcPr>
            <w:tcW w:w="140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color w:val="auto"/>
                <w:kern w:val="0"/>
                <w:sz w:val="21"/>
                <w:szCs w:val="21"/>
              </w:rPr>
            </w:pPr>
          </w:p>
        </w:tc>
        <w:tc>
          <w:tcPr>
            <w:tcW w:w="80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051" w:hRule="exact"/>
          <w:jc w:val="center"/>
        </w:trPr>
        <w:tc>
          <w:tcPr>
            <w:tcW w:w="131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财务管理</w:t>
            </w:r>
          </w:p>
        </w:tc>
        <w:tc>
          <w:tcPr>
            <w:tcW w:w="61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00</w:t>
            </w:r>
            <w:r>
              <w:rPr>
                <w:rFonts w:hint="eastAsia" w:ascii="仿宋_GB2312" w:hAnsi="仿宋_GB2312" w:eastAsia="仿宋_GB2312" w:cs="仿宋_GB2312"/>
                <w:color w:val="auto"/>
                <w:kern w:val="0"/>
                <w:sz w:val="21"/>
                <w:szCs w:val="21"/>
                <w:lang w:val="en-US" w:eastAsia="zh-CN"/>
              </w:rPr>
              <w:t>4</w:t>
            </w:r>
          </w:p>
        </w:tc>
        <w:tc>
          <w:tcPr>
            <w:tcW w:w="3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w:t>
            </w:r>
          </w:p>
        </w:tc>
        <w:tc>
          <w:tcPr>
            <w:tcW w:w="91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35</w:t>
            </w:r>
            <w:r>
              <w:rPr>
                <w:rFonts w:hint="eastAsia" w:ascii="仿宋_GB2312" w:hAnsi="仿宋_GB2312" w:eastAsia="仿宋_GB2312" w:cs="仿宋_GB2312"/>
                <w:color w:val="auto"/>
                <w:kern w:val="0"/>
                <w:sz w:val="21"/>
                <w:szCs w:val="21"/>
              </w:rPr>
              <w:t>周岁及以下</w:t>
            </w:r>
          </w:p>
        </w:tc>
        <w:tc>
          <w:tcPr>
            <w:tcW w:w="11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both"/>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val="en-US" w:eastAsia="zh-CN"/>
              </w:rPr>
              <w:t>全日制</w:t>
            </w:r>
            <w:r>
              <w:rPr>
                <w:rFonts w:hint="eastAsia" w:ascii="仿宋_GB2312" w:hAnsi="仿宋_GB2312" w:eastAsia="仿宋_GB2312" w:cs="仿宋_GB2312"/>
                <w:color w:val="auto"/>
                <w:kern w:val="0"/>
                <w:sz w:val="21"/>
                <w:szCs w:val="21"/>
              </w:rPr>
              <w:t>本科及以上</w:t>
            </w:r>
          </w:p>
        </w:tc>
        <w:tc>
          <w:tcPr>
            <w:tcW w:w="297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会计学、财务管理</w:t>
            </w:r>
            <w:r>
              <w:rPr>
                <w:rFonts w:hint="eastAsia" w:ascii="仿宋_GB2312" w:hAnsi="仿宋_GB2312" w:eastAsia="仿宋_GB2312" w:cs="仿宋_GB2312"/>
                <w:color w:val="auto"/>
                <w:kern w:val="0"/>
                <w:sz w:val="21"/>
                <w:szCs w:val="21"/>
                <w:lang w:val="en-US" w:eastAsia="zh-CN"/>
              </w:rPr>
              <w:t>专业</w:t>
            </w:r>
          </w:p>
        </w:tc>
        <w:tc>
          <w:tcPr>
            <w:tcW w:w="469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numPr>
                <w:ilvl w:val="0"/>
                <w:numId w:val="0"/>
              </w:numPr>
              <w:spacing w:line="300" w:lineRule="exact"/>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熟练掌握财务、税收、金融政策法规</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熟练掌握财务相关软件。</w:t>
            </w:r>
          </w:p>
          <w:p>
            <w:pPr>
              <w:widowControl/>
              <w:numPr>
                <w:ilvl w:val="0"/>
                <w:numId w:val="0"/>
              </w:numPr>
              <w:spacing w:line="300" w:lineRule="exact"/>
              <w:ind w:leftChars="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lang w:eastAsia="zh-CN"/>
              </w:rPr>
              <w:t>具有中级及以上</w:t>
            </w:r>
            <w:r>
              <w:rPr>
                <w:rFonts w:hint="eastAsia" w:ascii="仿宋_GB2312" w:hAnsi="仿宋_GB2312" w:eastAsia="仿宋_GB2312" w:cs="仿宋_GB2312"/>
                <w:color w:val="auto"/>
                <w:kern w:val="0"/>
                <w:sz w:val="21"/>
                <w:szCs w:val="21"/>
              </w:rPr>
              <w:t>会计职称</w:t>
            </w:r>
            <w:r>
              <w:rPr>
                <w:rFonts w:hint="eastAsia" w:ascii="仿宋_GB2312" w:hAnsi="仿宋_GB2312" w:eastAsia="仿宋_GB2312" w:cs="仿宋_GB2312"/>
                <w:color w:val="auto"/>
                <w:kern w:val="0"/>
                <w:sz w:val="21"/>
                <w:szCs w:val="21"/>
                <w:lang w:eastAsia="zh-CN"/>
              </w:rPr>
              <w:t>的可放宽至</w:t>
            </w:r>
            <w:r>
              <w:rPr>
                <w:rFonts w:hint="eastAsia" w:ascii="仿宋_GB2312" w:hAnsi="仿宋_GB2312" w:eastAsia="仿宋_GB2312" w:cs="仿宋_GB2312"/>
                <w:color w:val="auto"/>
                <w:kern w:val="0"/>
                <w:sz w:val="21"/>
                <w:szCs w:val="21"/>
                <w:lang w:val="en-US" w:eastAsia="zh-CN"/>
              </w:rPr>
              <w:t>40周岁</w:t>
            </w:r>
            <w:r>
              <w:rPr>
                <w:rFonts w:hint="eastAsia" w:ascii="仿宋_GB2312" w:hAnsi="仿宋_GB2312" w:eastAsia="仿宋_GB2312" w:cs="仿宋_GB2312"/>
                <w:color w:val="auto"/>
                <w:kern w:val="0"/>
                <w:sz w:val="21"/>
                <w:szCs w:val="21"/>
              </w:rPr>
              <w:t>。</w:t>
            </w:r>
          </w:p>
        </w:tc>
        <w:tc>
          <w:tcPr>
            <w:tcW w:w="140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w:t>
            </w:r>
            <w:r>
              <w:rPr>
                <w:rFonts w:hint="eastAsia" w:ascii="仿宋_GB2312" w:hAnsi="仿宋_GB2312" w:eastAsia="仿宋_GB2312" w:cs="仿宋_GB2312"/>
                <w:color w:val="auto"/>
                <w:kern w:val="0"/>
                <w:sz w:val="21"/>
                <w:szCs w:val="21"/>
                <w:lang w:val="en-US" w:eastAsia="zh-CN"/>
              </w:rPr>
              <w:t>收入不低于6</w:t>
            </w:r>
            <w:r>
              <w:rPr>
                <w:rFonts w:hint="eastAsia" w:ascii="仿宋_GB2312" w:hAnsi="仿宋_GB2312" w:eastAsia="仿宋_GB2312" w:cs="仿宋_GB2312"/>
                <w:color w:val="auto"/>
                <w:kern w:val="0"/>
                <w:sz w:val="21"/>
                <w:szCs w:val="21"/>
              </w:rPr>
              <w:t>万元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本科及中级以上职称年收入不低于7万元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，按规定办理五险一金</w:t>
            </w:r>
            <w:r>
              <w:rPr>
                <w:rFonts w:hint="eastAsia" w:ascii="仿宋_GB2312" w:hAnsi="仿宋_GB2312" w:eastAsia="仿宋_GB2312" w:cs="仿宋_GB2312"/>
                <w:color w:val="auto"/>
                <w:kern w:val="0"/>
                <w:sz w:val="21"/>
                <w:szCs w:val="21"/>
                <w:lang w:eastAsia="zh-CN"/>
              </w:rPr>
              <w:t>。</w:t>
            </w:r>
          </w:p>
        </w:tc>
        <w:tc>
          <w:tcPr>
            <w:tcW w:w="8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default" w:ascii="仿宋_GB2312" w:hAnsi="仿宋_GB2312" w:eastAsia="仿宋_GB2312" w:cs="仿宋_GB2312"/>
                <w:color w:val="auto"/>
                <w:kern w:val="0"/>
                <w:sz w:val="21"/>
                <w:szCs w:val="21"/>
                <w:lang w:val="en-US" w:eastAsia="zh-CN"/>
              </w:rPr>
            </w:pPr>
          </w:p>
        </w:tc>
      </w:tr>
      <w:tr>
        <w:tblPrEx>
          <w:tblCellMar>
            <w:top w:w="0" w:type="dxa"/>
            <w:left w:w="0" w:type="dxa"/>
            <w:bottom w:w="0" w:type="dxa"/>
            <w:right w:w="0" w:type="dxa"/>
          </w:tblCellMar>
        </w:tblPrEx>
        <w:trPr>
          <w:trHeight w:val="1419" w:hRule="exact"/>
          <w:jc w:val="center"/>
        </w:trPr>
        <w:tc>
          <w:tcPr>
            <w:tcW w:w="131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rPr>
            </w:pPr>
          </w:p>
        </w:tc>
        <w:tc>
          <w:tcPr>
            <w:tcW w:w="614"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1005</w:t>
            </w:r>
          </w:p>
        </w:tc>
        <w:tc>
          <w:tcPr>
            <w:tcW w:w="38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91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lang w:val="en-US" w:eastAsia="zh-CN"/>
              </w:rPr>
            </w:pPr>
          </w:p>
        </w:tc>
        <w:tc>
          <w:tcPr>
            <w:tcW w:w="116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专科</w:t>
            </w:r>
            <w:r>
              <w:rPr>
                <w:rFonts w:hint="eastAsia" w:ascii="仿宋_GB2312" w:hAnsi="仿宋_GB2312" w:eastAsia="仿宋_GB2312" w:cs="仿宋_GB2312"/>
                <w:color w:val="auto"/>
                <w:kern w:val="0"/>
                <w:sz w:val="21"/>
                <w:szCs w:val="21"/>
              </w:rPr>
              <w:t>及以上</w:t>
            </w:r>
          </w:p>
        </w:tc>
        <w:tc>
          <w:tcPr>
            <w:tcW w:w="297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会计、财务管理</w:t>
            </w:r>
            <w:r>
              <w:rPr>
                <w:rFonts w:hint="eastAsia" w:ascii="仿宋_GB2312" w:hAnsi="仿宋_GB2312" w:eastAsia="仿宋_GB2312" w:cs="仿宋_GB2312"/>
                <w:color w:val="auto"/>
                <w:kern w:val="0"/>
                <w:sz w:val="21"/>
                <w:szCs w:val="21"/>
                <w:lang w:val="en-US" w:eastAsia="zh-CN"/>
              </w:rPr>
              <w:t>专业</w:t>
            </w:r>
          </w:p>
        </w:tc>
        <w:tc>
          <w:tcPr>
            <w:tcW w:w="4694"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color w:val="auto"/>
                <w:kern w:val="0"/>
                <w:sz w:val="21"/>
                <w:szCs w:val="21"/>
                <w:lang w:val="en-US" w:eastAsia="zh-CN"/>
              </w:rPr>
            </w:pPr>
          </w:p>
        </w:tc>
        <w:tc>
          <w:tcPr>
            <w:tcW w:w="140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color w:val="auto"/>
                <w:kern w:val="0"/>
                <w:sz w:val="21"/>
                <w:szCs w:val="21"/>
              </w:rPr>
            </w:pPr>
          </w:p>
        </w:tc>
        <w:tc>
          <w:tcPr>
            <w:tcW w:w="80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1165" w:hRule="exact"/>
          <w:jc w:val="center"/>
        </w:trPr>
        <w:tc>
          <w:tcPr>
            <w:tcW w:w="131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投融资管理</w:t>
            </w:r>
          </w:p>
        </w:tc>
        <w:tc>
          <w:tcPr>
            <w:tcW w:w="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00</w:t>
            </w:r>
            <w:r>
              <w:rPr>
                <w:rFonts w:hint="eastAsia" w:ascii="仿宋_GB2312" w:hAnsi="仿宋_GB2312" w:eastAsia="仿宋_GB2312" w:cs="仿宋_GB2312"/>
                <w:color w:val="auto"/>
                <w:kern w:val="0"/>
                <w:sz w:val="21"/>
                <w:szCs w:val="21"/>
                <w:lang w:val="en-US" w:eastAsia="zh-CN"/>
              </w:rPr>
              <w:t>6</w:t>
            </w:r>
          </w:p>
        </w:tc>
        <w:tc>
          <w:tcPr>
            <w:tcW w:w="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val="en-US" w:eastAsia="zh-CN"/>
              </w:rPr>
              <w:t>2</w:t>
            </w:r>
          </w:p>
        </w:tc>
        <w:tc>
          <w:tcPr>
            <w:tcW w:w="9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35</w:t>
            </w:r>
            <w:r>
              <w:rPr>
                <w:rFonts w:hint="eastAsia" w:ascii="仿宋_GB2312" w:hAnsi="仿宋_GB2312" w:eastAsia="仿宋_GB2312" w:cs="仿宋_GB2312"/>
                <w:color w:val="auto"/>
                <w:kern w:val="0"/>
                <w:sz w:val="21"/>
                <w:szCs w:val="21"/>
              </w:rPr>
              <w:t>周岁及以下</w:t>
            </w:r>
          </w:p>
        </w:tc>
        <w:tc>
          <w:tcPr>
            <w:tcW w:w="11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全日制</w:t>
            </w:r>
            <w:r>
              <w:rPr>
                <w:rFonts w:hint="eastAsia" w:ascii="仿宋_GB2312" w:hAnsi="仿宋_GB2312" w:eastAsia="仿宋_GB2312" w:cs="仿宋_GB2312"/>
                <w:color w:val="auto"/>
                <w:kern w:val="0"/>
                <w:sz w:val="21"/>
                <w:szCs w:val="21"/>
              </w:rPr>
              <w:t>本科及以上</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经济学类、</w:t>
            </w:r>
            <w:r>
              <w:rPr>
                <w:rFonts w:hint="eastAsia" w:ascii="仿宋_GB2312" w:hAnsi="仿宋_GB2312" w:eastAsia="仿宋_GB2312" w:cs="仿宋_GB2312"/>
                <w:color w:val="auto"/>
                <w:kern w:val="0"/>
                <w:sz w:val="21"/>
                <w:szCs w:val="21"/>
              </w:rPr>
              <w:t>金融</w:t>
            </w:r>
            <w:r>
              <w:rPr>
                <w:rFonts w:hint="eastAsia" w:ascii="仿宋_GB2312" w:hAnsi="仿宋_GB2312" w:eastAsia="仿宋_GB2312" w:cs="仿宋_GB2312"/>
                <w:color w:val="auto"/>
                <w:kern w:val="0"/>
                <w:sz w:val="21"/>
                <w:szCs w:val="21"/>
                <w:lang w:val="en-US" w:eastAsia="zh-CN"/>
              </w:rPr>
              <w:t>学类</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财务管理</w:t>
            </w:r>
            <w:r>
              <w:rPr>
                <w:rFonts w:hint="eastAsia" w:ascii="仿宋_GB2312" w:hAnsi="仿宋_GB2312" w:eastAsia="仿宋_GB2312" w:cs="仿宋_GB2312"/>
                <w:color w:val="auto"/>
                <w:kern w:val="0"/>
                <w:sz w:val="21"/>
                <w:szCs w:val="21"/>
              </w:rPr>
              <w:t xml:space="preserve">专业。                  </w:t>
            </w:r>
          </w:p>
        </w:tc>
        <w:tc>
          <w:tcPr>
            <w:tcW w:w="4694"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numPr>
                <w:ilvl w:val="0"/>
                <w:numId w:val="0"/>
              </w:numPr>
              <w:suppressLineNumbers w:val="0"/>
              <w:spacing w:line="240" w:lineRule="auto"/>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1.熟悉投融资资料整理、报送、跟踪审批相关工作和流程，能独立策划、编制投融资项目。</w:t>
            </w:r>
          </w:p>
          <w:p>
            <w:pPr>
              <w:keepNext w:val="0"/>
              <w:keepLines w:val="0"/>
              <w:widowControl/>
              <w:numPr>
                <w:ilvl w:val="0"/>
                <w:numId w:val="0"/>
              </w:numPr>
              <w:suppressLineNumbers w:val="0"/>
              <w:spacing w:line="240" w:lineRule="auto"/>
              <w:jc w:val="left"/>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i w:val="0"/>
                <w:color w:val="000000"/>
                <w:kern w:val="0"/>
                <w:sz w:val="21"/>
                <w:szCs w:val="21"/>
                <w:u w:val="none"/>
                <w:lang w:val="en-US" w:eastAsia="zh-CN" w:bidi="ar"/>
              </w:rPr>
              <w:t>2.熟悉债务管理、合同文件管理及相关工作。</w:t>
            </w:r>
          </w:p>
          <w:p>
            <w:pPr>
              <w:keepNext w:val="0"/>
              <w:keepLines w:val="0"/>
              <w:widowControl/>
              <w:numPr>
                <w:ilvl w:val="0"/>
                <w:numId w:val="0"/>
              </w:numPr>
              <w:suppressLineNumbers w:val="0"/>
              <w:spacing w:line="240" w:lineRule="auto"/>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w:t>
            </w:r>
            <w:r>
              <w:rPr>
                <w:rFonts w:hint="eastAsia" w:ascii="仿宋_GB2312" w:hAnsi="仿宋_GB2312" w:eastAsia="仿宋_GB2312" w:cs="仿宋_GB2312"/>
                <w:color w:val="auto"/>
                <w:kern w:val="0"/>
                <w:sz w:val="21"/>
                <w:szCs w:val="21"/>
                <w:lang w:eastAsia="zh-CN"/>
              </w:rPr>
              <w:t>具有中级及以上</w:t>
            </w:r>
            <w:r>
              <w:rPr>
                <w:rFonts w:hint="eastAsia" w:ascii="仿宋_GB2312" w:hAnsi="仿宋_GB2312" w:eastAsia="仿宋_GB2312" w:cs="仿宋_GB2312"/>
                <w:color w:val="auto"/>
                <w:kern w:val="0"/>
                <w:sz w:val="21"/>
                <w:szCs w:val="21"/>
              </w:rPr>
              <w:t>会计</w:t>
            </w:r>
            <w:r>
              <w:rPr>
                <w:rFonts w:hint="eastAsia" w:ascii="仿宋_GB2312" w:hAnsi="仿宋_GB2312" w:eastAsia="仿宋_GB2312" w:cs="仿宋_GB2312"/>
                <w:color w:val="auto"/>
                <w:kern w:val="0"/>
                <w:sz w:val="21"/>
                <w:szCs w:val="21"/>
                <w:lang w:eastAsia="zh-CN"/>
              </w:rPr>
              <w:t>或经济</w:t>
            </w:r>
            <w:r>
              <w:rPr>
                <w:rFonts w:hint="eastAsia" w:ascii="仿宋_GB2312" w:hAnsi="仿宋_GB2312" w:eastAsia="仿宋_GB2312" w:cs="仿宋_GB2312"/>
                <w:color w:val="auto"/>
                <w:kern w:val="0"/>
                <w:sz w:val="21"/>
                <w:szCs w:val="21"/>
              </w:rPr>
              <w:t>职称</w:t>
            </w:r>
            <w:r>
              <w:rPr>
                <w:rFonts w:hint="eastAsia" w:ascii="仿宋_GB2312" w:hAnsi="仿宋_GB2312" w:eastAsia="仿宋_GB2312" w:cs="仿宋_GB2312"/>
                <w:color w:val="auto"/>
                <w:kern w:val="0"/>
                <w:sz w:val="21"/>
                <w:szCs w:val="21"/>
                <w:lang w:eastAsia="zh-CN"/>
              </w:rPr>
              <w:t>的可放宽至</w:t>
            </w:r>
            <w:r>
              <w:rPr>
                <w:rFonts w:hint="eastAsia" w:ascii="仿宋_GB2312" w:hAnsi="仿宋_GB2312" w:eastAsia="仿宋_GB2312" w:cs="仿宋_GB2312"/>
                <w:color w:val="auto"/>
                <w:kern w:val="0"/>
                <w:sz w:val="21"/>
                <w:szCs w:val="21"/>
                <w:lang w:val="en-US" w:eastAsia="zh-CN"/>
              </w:rPr>
              <w:t>40周岁。</w:t>
            </w:r>
            <w:r>
              <w:rPr>
                <w:rFonts w:hint="eastAsia" w:ascii="仿宋_GB2312" w:hAnsi="仿宋_GB2312" w:eastAsia="仿宋_GB2312" w:cs="仿宋_GB2312"/>
                <w:i w:val="0"/>
                <w:color w:val="000000"/>
                <w:kern w:val="0"/>
                <w:sz w:val="21"/>
                <w:szCs w:val="21"/>
                <w:u w:val="none"/>
                <w:lang w:val="en-US" w:eastAsia="zh-CN" w:bidi="ar"/>
              </w:rPr>
              <w:t xml:space="preserve"> </w:t>
            </w:r>
          </w:p>
        </w:tc>
        <w:tc>
          <w:tcPr>
            <w:tcW w:w="140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年</w:t>
            </w:r>
            <w:r>
              <w:rPr>
                <w:rFonts w:hint="eastAsia" w:ascii="仿宋_GB2312" w:hAnsi="仿宋_GB2312" w:eastAsia="仿宋_GB2312" w:cs="仿宋_GB2312"/>
                <w:color w:val="auto"/>
                <w:kern w:val="0"/>
                <w:sz w:val="21"/>
                <w:szCs w:val="21"/>
                <w:lang w:val="en-US" w:eastAsia="zh-CN"/>
              </w:rPr>
              <w:t>收入不低于6</w:t>
            </w:r>
            <w:r>
              <w:rPr>
                <w:rFonts w:hint="eastAsia" w:ascii="仿宋_GB2312" w:hAnsi="仿宋_GB2312" w:eastAsia="仿宋_GB2312" w:cs="仿宋_GB2312"/>
                <w:color w:val="auto"/>
                <w:kern w:val="0"/>
                <w:sz w:val="21"/>
                <w:szCs w:val="21"/>
              </w:rPr>
              <w:t>万元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本科及中级以上职称年收入不低于7万元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，按规定办理五险一金</w:t>
            </w:r>
            <w:r>
              <w:rPr>
                <w:rFonts w:hint="eastAsia" w:ascii="仿宋_GB2312" w:hAnsi="仿宋_GB2312" w:eastAsia="仿宋_GB2312" w:cs="仿宋_GB2312"/>
                <w:color w:val="auto"/>
                <w:kern w:val="0"/>
                <w:sz w:val="21"/>
                <w:szCs w:val="21"/>
                <w:lang w:eastAsia="zh-CN"/>
              </w:rPr>
              <w:t>。</w:t>
            </w:r>
          </w:p>
        </w:tc>
        <w:tc>
          <w:tcPr>
            <w:tcW w:w="8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default" w:ascii="仿宋_GB2312" w:hAnsi="仿宋_GB2312" w:eastAsia="仿宋_GB2312" w:cs="仿宋_GB2312"/>
                <w:color w:val="auto"/>
                <w:kern w:val="0"/>
                <w:sz w:val="21"/>
                <w:szCs w:val="21"/>
                <w:lang w:val="en-US" w:eastAsia="zh-CN"/>
              </w:rPr>
            </w:pPr>
          </w:p>
        </w:tc>
      </w:tr>
      <w:tr>
        <w:tblPrEx>
          <w:tblCellMar>
            <w:top w:w="0" w:type="dxa"/>
            <w:left w:w="0" w:type="dxa"/>
            <w:bottom w:w="0" w:type="dxa"/>
            <w:right w:w="0" w:type="dxa"/>
          </w:tblCellMar>
        </w:tblPrEx>
        <w:trPr>
          <w:trHeight w:val="1231" w:hRule="exact"/>
          <w:jc w:val="center"/>
        </w:trPr>
        <w:tc>
          <w:tcPr>
            <w:tcW w:w="13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p>
        </w:tc>
        <w:tc>
          <w:tcPr>
            <w:tcW w:w="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1007</w:t>
            </w:r>
          </w:p>
        </w:tc>
        <w:tc>
          <w:tcPr>
            <w:tcW w:w="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9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p>
        </w:tc>
        <w:tc>
          <w:tcPr>
            <w:tcW w:w="11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专科</w:t>
            </w:r>
            <w:r>
              <w:rPr>
                <w:rFonts w:hint="eastAsia" w:ascii="仿宋_GB2312" w:hAnsi="仿宋_GB2312" w:eastAsia="仿宋_GB2312" w:cs="仿宋_GB2312"/>
                <w:color w:val="auto"/>
                <w:kern w:val="0"/>
                <w:sz w:val="21"/>
                <w:szCs w:val="21"/>
              </w:rPr>
              <w:t>及以上</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金融</w:t>
            </w:r>
            <w:r>
              <w:rPr>
                <w:rFonts w:hint="eastAsia" w:ascii="仿宋_GB2312" w:hAnsi="仿宋_GB2312" w:eastAsia="仿宋_GB2312" w:cs="仿宋_GB2312"/>
                <w:color w:val="auto"/>
                <w:kern w:val="0"/>
                <w:sz w:val="21"/>
                <w:szCs w:val="21"/>
                <w:lang w:val="en-US" w:eastAsia="zh-CN"/>
              </w:rPr>
              <w:t>类</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val="en-US" w:eastAsia="zh-CN"/>
              </w:rPr>
              <w:t>财务管理</w:t>
            </w:r>
            <w:r>
              <w:rPr>
                <w:rFonts w:hint="eastAsia" w:ascii="仿宋_GB2312" w:hAnsi="仿宋_GB2312" w:eastAsia="仿宋_GB2312" w:cs="仿宋_GB2312"/>
                <w:color w:val="auto"/>
                <w:kern w:val="0"/>
                <w:sz w:val="21"/>
                <w:szCs w:val="21"/>
              </w:rPr>
              <w:t xml:space="preserve">专业。   </w:t>
            </w:r>
          </w:p>
        </w:tc>
        <w:tc>
          <w:tcPr>
            <w:tcW w:w="4694"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numPr>
                <w:ilvl w:val="0"/>
                <w:numId w:val="0"/>
              </w:numPr>
              <w:suppressLineNumbers w:val="0"/>
              <w:spacing w:line="240" w:lineRule="auto"/>
              <w:jc w:val="left"/>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40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rPr>
            </w:pPr>
          </w:p>
        </w:tc>
        <w:tc>
          <w:tcPr>
            <w:tcW w:w="8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1211" w:hRule="exact"/>
          <w:jc w:val="center"/>
        </w:trPr>
        <w:tc>
          <w:tcPr>
            <w:tcW w:w="131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物业管理</w:t>
            </w:r>
          </w:p>
        </w:tc>
        <w:tc>
          <w:tcPr>
            <w:tcW w:w="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1008</w:t>
            </w:r>
          </w:p>
        </w:tc>
        <w:tc>
          <w:tcPr>
            <w:tcW w:w="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9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35</w:t>
            </w:r>
            <w:r>
              <w:rPr>
                <w:rFonts w:hint="eastAsia" w:ascii="仿宋_GB2312" w:hAnsi="仿宋_GB2312" w:eastAsia="仿宋_GB2312" w:cs="仿宋_GB2312"/>
                <w:color w:val="auto"/>
                <w:kern w:val="0"/>
                <w:sz w:val="21"/>
                <w:szCs w:val="21"/>
              </w:rPr>
              <w:t>周岁及以下</w:t>
            </w:r>
          </w:p>
        </w:tc>
        <w:tc>
          <w:tcPr>
            <w:tcW w:w="11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全日制</w:t>
            </w:r>
            <w:r>
              <w:rPr>
                <w:rFonts w:hint="eastAsia" w:ascii="仿宋_GB2312" w:hAnsi="仿宋_GB2312" w:eastAsia="仿宋_GB2312" w:cs="仿宋_GB2312"/>
                <w:color w:val="auto"/>
                <w:kern w:val="0"/>
                <w:sz w:val="21"/>
                <w:szCs w:val="21"/>
              </w:rPr>
              <w:t>本科及以上</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lang w:val="en-US" w:eastAsia="zh-CN"/>
              </w:rPr>
              <w:t>经济学类、</w:t>
            </w:r>
            <w:r>
              <w:rPr>
                <w:rFonts w:hint="eastAsia" w:ascii="仿宋_GB2312" w:hAnsi="仿宋_GB2312" w:eastAsia="仿宋_GB2312" w:cs="仿宋_GB2312"/>
                <w:b w:val="0"/>
                <w:bCs w:val="0"/>
                <w:color w:val="000000"/>
                <w:kern w:val="0"/>
                <w:sz w:val="21"/>
                <w:szCs w:val="21"/>
                <w:lang w:val="en-US" w:eastAsia="zh-CN"/>
              </w:rPr>
              <w:t>旅游管理</w:t>
            </w:r>
            <w:r>
              <w:rPr>
                <w:rFonts w:hint="eastAsia" w:ascii="仿宋_GB2312" w:hAnsi="仿宋_GB2312" w:eastAsia="仿宋_GB2312" w:cs="仿宋_GB2312"/>
                <w:b w:val="0"/>
                <w:bCs w:val="0"/>
                <w:color w:val="000000"/>
                <w:kern w:val="0"/>
                <w:sz w:val="21"/>
                <w:szCs w:val="21"/>
              </w:rPr>
              <w:t>类</w:t>
            </w:r>
            <w:r>
              <w:rPr>
                <w:rFonts w:hint="eastAsia" w:ascii="仿宋_GB2312" w:hAnsi="仿宋_GB2312" w:eastAsia="仿宋_GB2312" w:cs="仿宋_GB2312"/>
                <w:b w:val="0"/>
                <w:bCs w:val="0"/>
                <w:color w:val="000000"/>
                <w:kern w:val="0"/>
                <w:sz w:val="21"/>
                <w:szCs w:val="21"/>
                <w:lang w:eastAsia="zh-CN"/>
              </w:rPr>
              <w:t>、</w:t>
            </w:r>
            <w:r>
              <w:rPr>
                <w:rFonts w:hint="eastAsia" w:ascii="仿宋_GB2312" w:hAnsi="仿宋_GB2312" w:eastAsia="仿宋_GB2312" w:cs="仿宋_GB2312"/>
                <w:color w:val="auto"/>
                <w:sz w:val="21"/>
                <w:szCs w:val="21"/>
                <w:lang w:val="en-US" w:eastAsia="zh-CN"/>
              </w:rPr>
              <w:t>物业管理专业</w:t>
            </w:r>
          </w:p>
        </w:tc>
        <w:tc>
          <w:tcPr>
            <w:tcW w:w="46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numPr>
                <w:ilvl w:val="0"/>
                <w:numId w:val="0"/>
              </w:numPr>
              <w:suppressLineNumbers w:val="0"/>
              <w:spacing w:line="240" w:lineRule="auto"/>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aps w:val="0"/>
                <w:color w:val="333333"/>
                <w:spacing w:val="0"/>
                <w:sz w:val="21"/>
                <w:szCs w:val="21"/>
                <w:shd w:val="clear" w:fill="FFFFFF"/>
              </w:rPr>
              <w:t>1、有住宅或综合性商场等区域物业管理岗位从业经验，2年以上同岗位工作经验。</w:t>
            </w:r>
          </w:p>
        </w:tc>
        <w:tc>
          <w:tcPr>
            <w:tcW w:w="1404"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年</w:t>
            </w:r>
            <w:r>
              <w:rPr>
                <w:rFonts w:hint="eastAsia" w:ascii="仿宋_GB2312" w:hAnsi="仿宋_GB2312" w:eastAsia="仿宋_GB2312" w:cs="仿宋_GB2312"/>
                <w:color w:val="auto"/>
                <w:kern w:val="0"/>
                <w:sz w:val="21"/>
                <w:szCs w:val="21"/>
                <w:lang w:val="en-US" w:eastAsia="zh-CN"/>
              </w:rPr>
              <w:t>收入不低于5</w:t>
            </w:r>
            <w:r>
              <w:rPr>
                <w:rFonts w:hint="eastAsia" w:ascii="仿宋_GB2312" w:hAnsi="仿宋_GB2312" w:eastAsia="仿宋_GB2312" w:cs="仿宋_GB2312"/>
                <w:color w:val="auto"/>
                <w:kern w:val="0"/>
                <w:sz w:val="21"/>
                <w:szCs w:val="21"/>
              </w:rPr>
              <w:t>万元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本科年收入不低于6万元</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，按规定办理五险一金</w:t>
            </w:r>
            <w:r>
              <w:rPr>
                <w:rFonts w:hint="eastAsia" w:ascii="仿宋_GB2312" w:hAnsi="仿宋_GB2312" w:eastAsia="仿宋_GB2312" w:cs="仿宋_GB2312"/>
                <w:color w:val="auto"/>
                <w:kern w:val="0"/>
                <w:sz w:val="21"/>
                <w:szCs w:val="21"/>
                <w:lang w:eastAsia="zh-CN"/>
              </w:rPr>
              <w:t>。</w:t>
            </w:r>
          </w:p>
        </w:tc>
        <w:tc>
          <w:tcPr>
            <w:tcW w:w="80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870" w:hRule="exact"/>
          <w:jc w:val="center"/>
        </w:trPr>
        <w:tc>
          <w:tcPr>
            <w:tcW w:w="13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p>
        </w:tc>
        <w:tc>
          <w:tcPr>
            <w:tcW w:w="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1009</w:t>
            </w:r>
          </w:p>
        </w:tc>
        <w:tc>
          <w:tcPr>
            <w:tcW w:w="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9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35</w:t>
            </w:r>
            <w:r>
              <w:rPr>
                <w:rFonts w:hint="eastAsia" w:ascii="仿宋_GB2312" w:hAnsi="仿宋_GB2312" w:eastAsia="仿宋_GB2312" w:cs="仿宋_GB2312"/>
                <w:color w:val="auto"/>
                <w:kern w:val="0"/>
                <w:sz w:val="21"/>
                <w:szCs w:val="21"/>
              </w:rPr>
              <w:t>周岁及以下</w:t>
            </w:r>
          </w:p>
        </w:tc>
        <w:tc>
          <w:tcPr>
            <w:tcW w:w="11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专科</w:t>
            </w:r>
            <w:r>
              <w:rPr>
                <w:rFonts w:hint="eastAsia" w:ascii="仿宋_GB2312" w:hAnsi="仿宋_GB2312" w:eastAsia="仿宋_GB2312" w:cs="仿宋_GB2312"/>
                <w:color w:val="auto"/>
                <w:kern w:val="0"/>
                <w:sz w:val="21"/>
                <w:szCs w:val="21"/>
              </w:rPr>
              <w:t>及以上</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default"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sz w:val="21"/>
                <w:szCs w:val="21"/>
                <w:lang w:val="en-US" w:eastAsia="zh-CN"/>
              </w:rPr>
              <w:t>经济贸易类、旅游类、物业管理专业</w:t>
            </w:r>
          </w:p>
        </w:tc>
        <w:tc>
          <w:tcPr>
            <w:tcW w:w="46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numPr>
                <w:ilvl w:val="0"/>
                <w:numId w:val="0"/>
              </w:numPr>
              <w:suppressLineNumbers w:val="0"/>
              <w:spacing w:line="240" w:lineRule="auto"/>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aps w:val="0"/>
                <w:color w:val="333333"/>
                <w:spacing w:val="0"/>
                <w:sz w:val="21"/>
                <w:szCs w:val="21"/>
                <w:shd w:val="clear" w:fill="FFFFFF"/>
                <w:lang w:val="en-US" w:eastAsia="zh-CN"/>
              </w:rPr>
              <w:t>1、</w:t>
            </w:r>
            <w:r>
              <w:rPr>
                <w:rFonts w:hint="eastAsia" w:ascii="仿宋_GB2312" w:hAnsi="仿宋_GB2312" w:eastAsia="仿宋_GB2312" w:cs="仿宋_GB2312"/>
                <w:i w:val="0"/>
                <w:caps w:val="0"/>
                <w:color w:val="333333"/>
                <w:spacing w:val="0"/>
                <w:sz w:val="21"/>
                <w:szCs w:val="21"/>
                <w:shd w:val="clear" w:fill="FFFFFF"/>
              </w:rPr>
              <w:t>有地产或物业公司工作</w:t>
            </w:r>
            <w:r>
              <w:rPr>
                <w:rFonts w:hint="eastAsia" w:ascii="仿宋_GB2312" w:hAnsi="仿宋_GB2312" w:eastAsia="仿宋_GB2312" w:cs="仿宋_GB2312"/>
                <w:i w:val="0"/>
                <w:caps w:val="0"/>
                <w:color w:val="333333"/>
                <w:spacing w:val="0"/>
                <w:sz w:val="21"/>
                <w:szCs w:val="21"/>
                <w:shd w:val="clear" w:fill="FFFFFF"/>
                <w:lang w:val="en-US" w:eastAsia="zh-CN"/>
              </w:rPr>
              <w:t>经验</w:t>
            </w:r>
            <w:r>
              <w:rPr>
                <w:rFonts w:hint="eastAsia" w:ascii="仿宋_GB2312" w:hAnsi="仿宋_GB2312" w:eastAsia="仿宋_GB2312" w:cs="仿宋_GB2312"/>
                <w:i w:val="0"/>
                <w:caps w:val="0"/>
                <w:color w:val="333333"/>
                <w:spacing w:val="0"/>
                <w:sz w:val="21"/>
                <w:szCs w:val="21"/>
                <w:shd w:val="clear" w:fill="FFFFFF"/>
              </w:rPr>
              <w:t>。</w:t>
            </w:r>
          </w:p>
        </w:tc>
        <w:tc>
          <w:tcPr>
            <w:tcW w:w="1404"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rPr>
            </w:pPr>
          </w:p>
        </w:tc>
        <w:tc>
          <w:tcPr>
            <w:tcW w:w="80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1296" w:hRule="exact"/>
          <w:jc w:val="center"/>
        </w:trPr>
        <w:tc>
          <w:tcPr>
            <w:tcW w:w="131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项目管理</w:t>
            </w:r>
          </w:p>
        </w:tc>
        <w:tc>
          <w:tcPr>
            <w:tcW w:w="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1010</w:t>
            </w:r>
          </w:p>
        </w:tc>
        <w:tc>
          <w:tcPr>
            <w:tcW w:w="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w:t>
            </w:r>
          </w:p>
        </w:tc>
        <w:tc>
          <w:tcPr>
            <w:tcW w:w="9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30</w:t>
            </w:r>
            <w:r>
              <w:rPr>
                <w:rFonts w:hint="eastAsia" w:ascii="仿宋_GB2312" w:hAnsi="仿宋_GB2312" w:eastAsia="仿宋_GB2312" w:cs="仿宋_GB2312"/>
                <w:color w:val="auto"/>
                <w:kern w:val="0"/>
                <w:sz w:val="21"/>
                <w:szCs w:val="21"/>
              </w:rPr>
              <w:t>周岁及以下</w:t>
            </w:r>
          </w:p>
        </w:tc>
        <w:tc>
          <w:tcPr>
            <w:tcW w:w="11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本科及以上</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工程管理、工程造价、土木类、水利类、建筑类</w:t>
            </w:r>
          </w:p>
        </w:tc>
        <w:tc>
          <w:tcPr>
            <w:tcW w:w="46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有工程管理或施工或工程咨询等1年以上工作经验；</w:t>
            </w:r>
          </w:p>
          <w:p>
            <w:pPr>
              <w:pStyle w:val="2"/>
              <w:keepNext w:val="0"/>
              <w:keepLines w:val="0"/>
              <w:pageBreakBefore w:val="0"/>
              <w:kinsoku/>
              <w:wordWrap/>
              <w:overflowPunct/>
              <w:topLinePunct w:val="0"/>
              <w:autoSpaceDE/>
              <w:autoSpaceDN/>
              <w:bidi w:val="0"/>
              <w:adjustRightInd/>
              <w:snapToGrid/>
              <w:spacing w:line="280" w:lineRule="exact"/>
              <w:ind w:left="0" w:leftChars="0" w:firstLine="0" w:firstLineChars="0"/>
              <w:jc w:val="left"/>
              <w:rPr>
                <w:rFonts w:hint="default"/>
                <w:lang w:val="en-US" w:eastAsia="zh-CN"/>
              </w:rPr>
            </w:pPr>
            <w:r>
              <w:rPr>
                <w:rFonts w:hint="eastAsia" w:ascii="仿宋_GB2312" w:hAnsi="仿宋_GB2312" w:eastAsia="仿宋_GB2312" w:cs="仿宋_GB2312"/>
                <w:sz w:val="21"/>
                <w:szCs w:val="21"/>
                <w:lang w:val="en-US" w:eastAsia="zh-CN"/>
              </w:rPr>
              <w:t>2.具有安徽省招投标协会从业证书或安徽省二级建造师或通过蚌埠市公管局代理从业考试</w:t>
            </w:r>
          </w:p>
          <w:p>
            <w:pPr>
              <w:pStyle w:val="2"/>
              <w:keepNext w:val="0"/>
              <w:keepLines w:val="0"/>
              <w:pageBreakBefore w:val="0"/>
              <w:numPr>
                <w:ilvl w:val="0"/>
                <w:numId w:val="0"/>
              </w:numPr>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1"/>
                <w:szCs w:val="21"/>
                <w:lang w:val="en-US" w:eastAsia="zh-CN"/>
              </w:rPr>
            </w:pPr>
          </w:p>
        </w:tc>
        <w:tc>
          <w:tcPr>
            <w:tcW w:w="14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w:t>
            </w:r>
            <w:r>
              <w:rPr>
                <w:rFonts w:hint="eastAsia" w:ascii="仿宋_GB2312" w:hAnsi="仿宋_GB2312" w:eastAsia="仿宋_GB2312" w:cs="仿宋_GB2312"/>
                <w:color w:val="auto"/>
                <w:kern w:val="0"/>
                <w:sz w:val="21"/>
                <w:szCs w:val="21"/>
                <w:lang w:val="en-US" w:eastAsia="zh-CN"/>
              </w:rPr>
              <w:t>收入不低于6</w:t>
            </w:r>
            <w:r>
              <w:rPr>
                <w:rFonts w:hint="eastAsia" w:ascii="仿宋_GB2312" w:hAnsi="仿宋_GB2312" w:eastAsia="仿宋_GB2312" w:cs="仿宋_GB2312"/>
                <w:color w:val="auto"/>
                <w:kern w:val="0"/>
                <w:sz w:val="21"/>
                <w:szCs w:val="21"/>
              </w:rPr>
              <w:t>万元，按规定办理五险一金</w:t>
            </w:r>
            <w:r>
              <w:rPr>
                <w:rFonts w:hint="eastAsia" w:ascii="仿宋_GB2312" w:hAnsi="仿宋_GB2312" w:eastAsia="仿宋_GB2312" w:cs="仿宋_GB2312"/>
                <w:color w:val="auto"/>
                <w:kern w:val="0"/>
                <w:sz w:val="21"/>
                <w:szCs w:val="21"/>
                <w:lang w:eastAsia="zh-CN"/>
              </w:rPr>
              <w:t>。</w:t>
            </w:r>
          </w:p>
        </w:tc>
        <w:tc>
          <w:tcPr>
            <w:tcW w:w="80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default" w:ascii="仿宋_GB2312" w:hAnsi="仿宋_GB2312" w:eastAsia="仿宋_GB2312" w:cs="仿宋_GB2312"/>
                <w:color w:val="auto"/>
                <w:kern w:val="0"/>
                <w:sz w:val="21"/>
                <w:szCs w:val="21"/>
                <w:lang w:val="en-US"/>
              </w:rPr>
            </w:pPr>
          </w:p>
        </w:tc>
      </w:tr>
      <w:tr>
        <w:tblPrEx>
          <w:tblCellMar>
            <w:top w:w="0" w:type="dxa"/>
            <w:left w:w="0" w:type="dxa"/>
            <w:bottom w:w="0" w:type="dxa"/>
            <w:right w:w="0" w:type="dxa"/>
          </w:tblCellMar>
        </w:tblPrEx>
        <w:trPr>
          <w:trHeight w:val="1914" w:hRule="exact"/>
          <w:jc w:val="center"/>
        </w:trPr>
        <w:tc>
          <w:tcPr>
            <w:tcW w:w="1312" w:type="dxa"/>
            <w:vMerge w:val="continue"/>
            <w:tcBorders>
              <w:left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p>
        </w:tc>
        <w:tc>
          <w:tcPr>
            <w:tcW w:w="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1011</w:t>
            </w:r>
          </w:p>
        </w:tc>
        <w:tc>
          <w:tcPr>
            <w:tcW w:w="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9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35</w:t>
            </w:r>
            <w:r>
              <w:rPr>
                <w:rFonts w:hint="eastAsia" w:ascii="仿宋_GB2312" w:hAnsi="仿宋_GB2312" w:eastAsia="仿宋_GB2312" w:cs="仿宋_GB2312"/>
                <w:color w:val="auto"/>
                <w:kern w:val="0"/>
                <w:sz w:val="21"/>
                <w:szCs w:val="21"/>
              </w:rPr>
              <w:t>周岁及以下</w:t>
            </w:r>
          </w:p>
        </w:tc>
        <w:tc>
          <w:tcPr>
            <w:tcW w:w="11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本科及以上</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default" w:ascii="仿宋_GB2312" w:hAnsi="仿宋_GB2312" w:eastAsia="仿宋_GB2312" w:cs="仿宋_GB2312"/>
                <w:color w:val="auto"/>
                <w:kern w:val="0"/>
                <w:sz w:val="21"/>
                <w:szCs w:val="21"/>
                <w:lang w:val="en-US"/>
              </w:rPr>
            </w:pPr>
            <w:r>
              <w:rPr>
                <w:rFonts w:hint="eastAsia" w:ascii="仿宋_GB2312" w:hAnsi="仿宋_GB2312" w:eastAsia="仿宋_GB2312" w:cs="仿宋_GB2312"/>
                <w:color w:val="auto"/>
                <w:kern w:val="0"/>
                <w:sz w:val="21"/>
                <w:szCs w:val="21"/>
                <w:lang w:val="en-US" w:eastAsia="zh-CN"/>
              </w:rPr>
              <w:t>工程管理、工程造价、土木类、水利类、建筑类</w:t>
            </w:r>
          </w:p>
        </w:tc>
        <w:tc>
          <w:tcPr>
            <w:tcW w:w="46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1、有工程管理或造价咨询或工程咨询等3年以上工作经验；</w:t>
            </w:r>
          </w:p>
          <w:p>
            <w:pPr>
              <w:pStyle w:val="2"/>
              <w:keepNext w:val="0"/>
              <w:keepLines w:val="0"/>
              <w:pageBreakBefore w:val="0"/>
              <w:numPr>
                <w:ilvl w:val="0"/>
                <w:numId w:val="0"/>
              </w:numPr>
              <w:kinsoku/>
              <w:wordWrap/>
              <w:overflowPunct/>
              <w:topLinePunct w:val="0"/>
              <w:autoSpaceDE/>
              <w:autoSpaceDN/>
              <w:bidi w:val="0"/>
              <w:adjustRightInd/>
              <w:snapToGrid/>
              <w:spacing w:line="300" w:lineRule="exac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2、具备工程类（国有）中级及以上技术职称或一级造价工程师或监理工程师或一级建造师或咨询工程师。</w:t>
            </w:r>
          </w:p>
        </w:tc>
        <w:tc>
          <w:tcPr>
            <w:tcW w:w="14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default"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w:t>
            </w:r>
            <w:r>
              <w:rPr>
                <w:rFonts w:hint="eastAsia" w:ascii="仿宋_GB2312" w:hAnsi="仿宋_GB2312" w:eastAsia="仿宋_GB2312" w:cs="仿宋_GB2312"/>
                <w:color w:val="auto"/>
                <w:kern w:val="0"/>
                <w:sz w:val="21"/>
                <w:szCs w:val="21"/>
                <w:lang w:val="en-US" w:eastAsia="zh-CN"/>
              </w:rPr>
              <w:t>收入不低于7</w:t>
            </w:r>
            <w:r>
              <w:rPr>
                <w:rFonts w:hint="eastAsia" w:ascii="仿宋_GB2312" w:hAnsi="仿宋_GB2312" w:eastAsia="仿宋_GB2312" w:cs="仿宋_GB2312"/>
                <w:color w:val="auto"/>
                <w:kern w:val="0"/>
                <w:sz w:val="21"/>
                <w:szCs w:val="21"/>
              </w:rPr>
              <w:t>万元，按规定办理五险一金</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一级造价师待遇面议</w:t>
            </w:r>
            <w:r>
              <w:rPr>
                <w:rFonts w:hint="eastAsia" w:ascii="仿宋_GB2312" w:hAnsi="仿宋_GB2312" w:eastAsia="仿宋_GB2312" w:cs="仿宋_GB2312"/>
                <w:color w:val="auto"/>
                <w:kern w:val="0"/>
                <w:sz w:val="21"/>
                <w:szCs w:val="21"/>
                <w:lang w:eastAsia="zh-CN"/>
              </w:rPr>
              <w:t>）</w:t>
            </w:r>
          </w:p>
        </w:tc>
        <w:tc>
          <w:tcPr>
            <w:tcW w:w="805" w:type="dxa"/>
            <w:vMerge w:val="continue"/>
            <w:tcBorders>
              <w:left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1339" w:hRule="exact"/>
          <w:jc w:val="center"/>
        </w:trPr>
        <w:tc>
          <w:tcPr>
            <w:tcW w:w="1312"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仿宋_GB2312" w:eastAsia="仿宋_GB2312" w:cs="仿宋_GB2312"/>
                <w:color w:val="auto"/>
                <w:kern w:val="0"/>
                <w:sz w:val="21"/>
                <w:szCs w:val="21"/>
                <w:lang w:val="en-US" w:eastAsia="zh-CN"/>
              </w:rPr>
            </w:pPr>
          </w:p>
        </w:tc>
        <w:tc>
          <w:tcPr>
            <w:tcW w:w="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1012</w:t>
            </w:r>
          </w:p>
        </w:tc>
        <w:tc>
          <w:tcPr>
            <w:tcW w:w="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9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35</w:t>
            </w:r>
            <w:r>
              <w:rPr>
                <w:rFonts w:hint="eastAsia" w:ascii="仿宋_GB2312" w:hAnsi="仿宋_GB2312" w:eastAsia="仿宋_GB2312" w:cs="仿宋_GB2312"/>
                <w:color w:val="auto"/>
                <w:kern w:val="0"/>
                <w:sz w:val="21"/>
                <w:szCs w:val="21"/>
              </w:rPr>
              <w:t>周岁及以下</w:t>
            </w:r>
          </w:p>
        </w:tc>
        <w:tc>
          <w:tcPr>
            <w:tcW w:w="11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全日制</w:t>
            </w:r>
            <w:r>
              <w:rPr>
                <w:rFonts w:hint="eastAsia" w:ascii="仿宋_GB2312" w:hAnsi="仿宋_GB2312" w:eastAsia="仿宋_GB2312" w:cs="仿宋_GB2312"/>
                <w:color w:val="auto"/>
                <w:kern w:val="0"/>
                <w:sz w:val="21"/>
                <w:szCs w:val="21"/>
              </w:rPr>
              <w:t>本科及以上</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工程管理、工程造价、土木类、水利类、建筑类</w:t>
            </w:r>
          </w:p>
        </w:tc>
        <w:tc>
          <w:tcPr>
            <w:tcW w:w="46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exact"/>
              <w:ind w:left="0" w:leftChars="0"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有工程管理或施工或工程咨询等1年以上工作经验；</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具备工程类（国有）初级及以上技术职称或安徽省二级建造师或安徽省二级造价工程师</w:t>
            </w:r>
          </w:p>
          <w:p>
            <w:pPr>
              <w:keepNext w:val="0"/>
              <w:keepLines w:val="0"/>
              <w:widowControl/>
              <w:numPr>
                <w:ilvl w:val="0"/>
                <w:numId w:val="0"/>
              </w:numPr>
              <w:suppressLineNumbers w:val="0"/>
              <w:spacing w:line="240" w:lineRule="auto"/>
              <w:jc w:val="left"/>
              <w:textAlignment w:val="center"/>
              <w:rPr>
                <w:rFonts w:hint="default" w:ascii="仿宋_GB2312" w:hAnsi="仿宋_GB2312" w:eastAsia="仿宋_GB2312" w:cs="仿宋_GB2312"/>
                <w:i w:val="0"/>
                <w:color w:val="000000"/>
                <w:kern w:val="0"/>
                <w:sz w:val="21"/>
                <w:szCs w:val="21"/>
                <w:u w:val="none"/>
                <w:lang w:val="en-US" w:eastAsia="zh-CN" w:bidi="ar"/>
              </w:rPr>
            </w:pPr>
          </w:p>
        </w:tc>
        <w:tc>
          <w:tcPr>
            <w:tcW w:w="14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年</w:t>
            </w:r>
            <w:r>
              <w:rPr>
                <w:rFonts w:hint="eastAsia" w:ascii="仿宋_GB2312" w:hAnsi="仿宋_GB2312" w:eastAsia="仿宋_GB2312" w:cs="仿宋_GB2312"/>
                <w:color w:val="auto"/>
                <w:kern w:val="0"/>
                <w:sz w:val="21"/>
                <w:szCs w:val="21"/>
                <w:lang w:val="en-US" w:eastAsia="zh-CN"/>
              </w:rPr>
              <w:t>收入不低于7</w:t>
            </w:r>
            <w:r>
              <w:rPr>
                <w:rFonts w:hint="eastAsia" w:ascii="仿宋_GB2312" w:hAnsi="仿宋_GB2312" w:eastAsia="仿宋_GB2312" w:cs="仿宋_GB2312"/>
                <w:color w:val="auto"/>
                <w:kern w:val="0"/>
                <w:sz w:val="21"/>
                <w:szCs w:val="21"/>
              </w:rPr>
              <w:t>万元，按规定办理五险一金</w:t>
            </w:r>
            <w:r>
              <w:rPr>
                <w:rFonts w:hint="eastAsia" w:ascii="仿宋_GB2312" w:hAnsi="仿宋_GB2312" w:eastAsia="仿宋_GB2312" w:cs="仿宋_GB2312"/>
                <w:color w:val="auto"/>
                <w:kern w:val="0"/>
                <w:sz w:val="21"/>
                <w:szCs w:val="21"/>
                <w:lang w:eastAsia="zh-CN"/>
              </w:rPr>
              <w:t>。</w:t>
            </w:r>
          </w:p>
        </w:tc>
        <w:tc>
          <w:tcPr>
            <w:tcW w:w="805"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default" w:ascii="仿宋_GB2312" w:hAnsi="仿宋_GB2312" w:eastAsia="仿宋_GB2312" w:cs="仿宋_GB2312"/>
                <w:color w:val="auto"/>
                <w:kern w:val="0"/>
                <w:sz w:val="21"/>
                <w:szCs w:val="21"/>
                <w:lang w:val="en-US" w:eastAsia="zh-CN"/>
              </w:rPr>
            </w:pPr>
          </w:p>
        </w:tc>
      </w:tr>
      <w:tr>
        <w:tblPrEx>
          <w:tblCellMar>
            <w:top w:w="0" w:type="dxa"/>
            <w:left w:w="0" w:type="dxa"/>
            <w:bottom w:w="0" w:type="dxa"/>
            <w:right w:w="0" w:type="dxa"/>
          </w:tblCellMar>
        </w:tblPrEx>
        <w:trPr>
          <w:trHeight w:val="1284" w:hRule="exact"/>
          <w:jc w:val="center"/>
        </w:trPr>
        <w:tc>
          <w:tcPr>
            <w:tcW w:w="1312"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风控管理</w:t>
            </w:r>
          </w:p>
        </w:tc>
        <w:tc>
          <w:tcPr>
            <w:tcW w:w="61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1013</w:t>
            </w:r>
          </w:p>
        </w:tc>
        <w:tc>
          <w:tcPr>
            <w:tcW w:w="38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9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35</w:t>
            </w:r>
            <w:r>
              <w:rPr>
                <w:rFonts w:hint="eastAsia" w:ascii="仿宋_GB2312" w:hAnsi="仿宋_GB2312" w:eastAsia="仿宋_GB2312" w:cs="仿宋_GB2312"/>
                <w:color w:val="auto"/>
                <w:kern w:val="0"/>
                <w:sz w:val="21"/>
                <w:szCs w:val="21"/>
              </w:rPr>
              <w:t>周岁及以下</w:t>
            </w:r>
          </w:p>
        </w:tc>
        <w:tc>
          <w:tcPr>
            <w:tcW w:w="11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全日制</w:t>
            </w:r>
            <w:r>
              <w:rPr>
                <w:rFonts w:hint="eastAsia" w:ascii="仿宋_GB2312" w:hAnsi="仿宋_GB2312" w:eastAsia="仿宋_GB2312" w:cs="仿宋_GB2312"/>
                <w:color w:val="auto"/>
                <w:kern w:val="0"/>
                <w:sz w:val="21"/>
                <w:szCs w:val="21"/>
              </w:rPr>
              <w:t>本科及以上</w:t>
            </w:r>
          </w:p>
        </w:tc>
        <w:tc>
          <w:tcPr>
            <w:tcW w:w="29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default"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法学专业</w:t>
            </w:r>
          </w:p>
        </w:tc>
        <w:tc>
          <w:tcPr>
            <w:tcW w:w="469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numPr>
                <w:ilvl w:val="0"/>
                <w:numId w:val="0"/>
              </w:numPr>
              <w:suppressLineNumbers w:val="0"/>
              <w:spacing w:line="240" w:lineRule="auto"/>
              <w:ind w:left="0" w:leftChars="0" w:firstLine="0" w:firstLineChars="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aps w:val="0"/>
                <w:color w:val="333333"/>
                <w:spacing w:val="0"/>
                <w:sz w:val="21"/>
                <w:szCs w:val="21"/>
                <w:shd w:val="clear" w:fill="FFFFFF"/>
              </w:rPr>
              <w:t>1、</w:t>
            </w:r>
            <w:r>
              <w:rPr>
                <w:rFonts w:hint="eastAsia" w:ascii="仿宋_GB2312" w:hAnsi="仿宋_GB2312" w:eastAsia="仿宋_GB2312" w:cs="仿宋_GB2312"/>
                <w:i w:val="0"/>
                <w:caps w:val="0"/>
                <w:color w:val="333333"/>
                <w:spacing w:val="0"/>
                <w:sz w:val="21"/>
                <w:szCs w:val="21"/>
                <w:shd w:val="clear" w:fill="FFFFFF"/>
                <w:lang w:val="en-US" w:eastAsia="zh-CN"/>
              </w:rPr>
              <w:t>熟悉</w:t>
            </w:r>
            <w:r>
              <w:rPr>
                <w:rFonts w:hint="eastAsia" w:ascii="仿宋_GB2312" w:hAnsi="仿宋_GB2312" w:eastAsia="仿宋_GB2312" w:cs="仿宋_GB2312"/>
                <w:i w:val="0"/>
                <w:caps w:val="0"/>
                <w:color w:val="333333"/>
                <w:spacing w:val="0"/>
                <w:sz w:val="21"/>
                <w:szCs w:val="21"/>
                <w:shd w:val="clear" w:fill="FFFFFF"/>
              </w:rPr>
              <w:t>民事审判工作或</w:t>
            </w:r>
            <w:r>
              <w:rPr>
                <w:rFonts w:hint="eastAsia" w:ascii="仿宋_GB2312" w:hAnsi="仿宋_GB2312" w:eastAsia="仿宋_GB2312" w:cs="仿宋_GB2312"/>
                <w:i w:val="0"/>
                <w:caps w:val="0"/>
                <w:color w:val="333333"/>
                <w:spacing w:val="0"/>
                <w:sz w:val="21"/>
                <w:szCs w:val="21"/>
                <w:shd w:val="clear" w:fill="FFFFFF"/>
                <w:lang w:val="en-US" w:eastAsia="zh-CN"/>
              </w:rPr>
              <w:t>有</w:t>
            </w:r>
            <w:r>
              <w:rPr>
                <w:rFonts w:hint="eastAsia" w:ascii="仿宋_GB2312" w:hAnsi="仿宋_GB2312" w:eastAsia="仿宋_GB2312" w:cs="仿宋_GB2312"/>
                <w:i w:val="0"/>
                <w:caps w:val="0"/>
                <w:color w:val="333333"/>
                <w:spacing w:val="0"/>
                <w:sz w:val="21"/>
                <w:szCs w:val="21"/>
                <w:shd w:val="clear" w:fill="FFFFFF"/>
              </w:rPr>
              <w:t>公司法务工作</w:t>
            </w:r>
            <w:r>
              <w:rPr>
                <w:rFonts w:hint="eastAsia" w:ascii="仿宋_GB2312" w:hAnsi="仿宋_GB2312" w:eastAsia="仿宋_GB2312" w:cs="仿宋_GB2312"/>
                <w:i w:val="0"/>
                <w:caps w:val="0"/>
                <w:color w:val="333333"/>
                <w:spacing w:val="0"/>
                <w:sz w:val="21"/>
                <w:szCs w:val="21"/>
                <w:shd w:val="clear" w:fill="FFFFFF"/>
                <w:lang w:val="en-US" w:eastAsia="zh-CN"/>
              </w:rPr>
              <w:t>经验或有专业资格。</w:t>
            </w:r>
          </w:p>
        </w:tc>
        <w:tc>
          <w:tcPr>
            <w:tcW w:w="14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w:t>
            </w:r>
            <w:r>
              <w:rPr>
                <w:rFonts w:hint="eastAsia" w:ascii="仿宋_GB2312" w:hAnsi="仿宋_GB2312" w:eastAsia="仿宋_GB2312" w:cs="仿宋_GB2312"/>
                <w:color w:val="auto"/>
                <w:kern w:val="0"/>
                <w:sz w:val="21"/>
                <w:szCs w:val="21"/>
                <w:lang w:val="en-US" w:eastAsia="zh-CN"/>
              </w:rPr>
              <w:t>收入不低于7</w:t>
            </w:r>
            <w:r>
              <w:rPr>
                <w:rFonts w:hint="eastAsia" w:ascii="仿宋_GB2312" w:hAnsi="仿宋_GB2312" w:eastAsia="仿宋_GB2312" w:cs="仿宋_GB2312"/>
                <w:color w:val="auto"/>
                <w:kern w:val="0"/>
                <w:sz w:val="21"/>
                <w:szCs w:val="21"/>
              </w:rPr>
              <w:t>万元，按规定办理五险一金</w:t>
            </w:r>
            <w:r>
              <w:rPr>
                <w:rFonts w:hint="eastAsia" w:ascii="仿宋_GB2312" w:hAnsi="仿宋_GB2312" w:eastAsia="仿宋_GB2312" w:cs="仿宋_GB2312"/>
                <w:color w:val="auto"/>
                <w:kern w:val="0"/>
                <w:sz w:val="21"/>
                <w:szCs w:val="21"/>
                <w:lang w:eastAsia="zh-CN"/>
              </w:rPr>
              <w:t>。</w:t>
            </w:r>
          </w:p>
        </w:tc>
        <w:tc>
          <w:tcPr>
            <w:tcW w:w="805"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40" w:lineRule="auto"/>
              <w:jc w:val="left"/>
              <w:textAlignment w:val="center"/>
              <w:rPr>
                <w:rFonts w:hint="eastAsia" w:ascii="仿宋_GB2312" w:hAnsi="仿宋_GB2312" w:eastAsia="仿宋_GB2312" w:cs="仿宋_GB2312"/>
                <w:color w:val="auto"/>
                <w:kern w:val="0"/>
                <w:sz w:val="21"/>
                <w:szCs w:val="21"/>
              </w:rPr>
            </w:pPr>
          </w:p>
        </w:tc>
      </w:tr>
      <w:tr>
        <w:tblPrEx>
          <w:tblCellMar>
            <w:top w:w="0" w:type="dxa"/>
            <w:left w:w="0" w:type="dxa"/>
            <w:bottom w:w="0" w:type="dxa"/>
            <w:right w:w="0" w:type="dxa"/>
          </w:tblCellMar>
        </w:tblPrEx>
        <w:trPr>
          <w:trHeight w:val="1289" w:hRule="exact"/>
          <w:jc w:val="center"/>
        </w:trPr>
        <w:tc>
          <w:tcPr>
            <w:tcW w:w="1312" w:type="dxa"/>
            <w:vMerge w:val="continue"/>
            <w:tcBorders>
              <w:left w:val="single" w:color="auto" w:sz="4" w:space="0"/>
              <w:bottom w:val="single" w:color="auto" w:sz="4" w:space="0"/>
              <w:right w:val="single" w:color="auto" w:sz="4" w:space="0"/>
            </w:tcBorders>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p>
        </w:tc>
        <w:tc>
          <w:tcPr>
            <w:tcW w:w="6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1014</w:t>
            </w:r>
          </w:p>
        </w:tc>
        <w:tc>
          <w:tcPr>
            <w:tcW w:w="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35周岁及以下</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全日制本科及以上</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审计学专业</w:t>
            </w:r>
          </w:p>
        </w:tc>
        <w:tc>
          <w:tcPr>
            <w:tcW w:w="46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1、熟悉</w:t>
            </w:r>
            <w:r>
              <w:rPr>
                <w:rFonts w:hint="eastAsia" w:ascii="仿宋_GB2312" w:hAnsi="仿宋_GB2312" w:eastAsia="仿宋_GB2312" w:cs="仿宋_GB2312"/>
                <w:i w:val="0"/>
                <w:caps w:val="0"/>
                <w:color w:val="333333"/>
                <w:spacing w:val="0"/>
                <w:sz w:val="21"/>
                <w:szCs w:val="21"/>
                <w:shd w:val="clear" w:fill="FFFFFF"/>
              </w:rPr>
              <w:t>审计</w:t>
            </w:r>
            <w:r>
              <w:rPr>
                <w:rFonts w:hint="eastAsia" w:ascii="仿宋_GB2312" w:hAnsi="仿宋_GB2312" w:eastAsia="仿宋_GB2312" w:cs="仿宋_GB2312"/>
                <w:i w:val="0"/>
                <w:caps w:val="0"/>
                <w:color w:val="333333"/>
                <w:spacing w:val="0"/>
                <w:sz w:val="21"/>
                <w:szCs w:val="21"/>
                <w:shd w:val="clear" w:fill="FFFFFF"/>
                <w:lang w:val="en-US" w:eastAsia="zh-CN"/>
              </w:rPr>
              <w:t>工作或有</w:t>
            </w:r>
            <w:r>
              <w:rPr>
                <w:rFonts w:hint="eastAsia" w:ascii="仿宋_GB2312" w:hAnsi="仿宋_GB2312" w:eastAsia="仿宋_GB2312" w:cs="仿宋_GB2312"/>
                <w:i w:val="0"/>
                <w:caps w:val="0"/>
                <w:color w:val="333333"/>
                <w:spacing w:val="0"/>
                <w:sz w:val="21"/>
                <w:szCs w:val="21"/>
                <w:shd w:val="clear" w:fill="FFFFFF"/>
              </w:rPr>
              <w:t>专业技术资格</w:t>
            </w:r>
            <w:r>
              <w:rPr>
                <w:rFonts w:hint="eastAsia" w:ascii="仿宋_GB2312" w:hAnsi="仿宋_GB2312" w:eastAsia="仿宋_GB2312" w:cs="仿宋_GB2312"/>
                <w:i w:val="0"/>
                <w:caps w:val="0"/>
                <w:color w:val="333333"/>
                <w:spacing w:val="0"/>
                <w:sz w:val="21"/>
                <w:szCs w:val="21"/>
                <w:shd w:val="clear" w:fill="FFFFFF"/>
                <w:lang w:val="en-US" w:eastAsia="zh-CN"/>
              </w:rPr>
              <w:t>或有从事审计工作经验。</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年</w:t>
            </w:r>
            <w:r>
              <w:rPr>
                <w:rFonts w:hint="eastAsia" w:ascii="仿宋_GB2312" w:hAnsi="仿宋_GB2312" w:eastAsia="仿宋_GB2312" w:cs="仿宋_GB2312"/>
                <w:color w:val="auto"/>
                <w:kern w:val="0"/>
                <w:sz w:val="21"/>
                <w:szCs w:val="21"/>
                <w:lang w:val="en-US" w:eastAsia="zh-CN"/>
              </w:rPr>
              <w:t>收入不低于7</w:t>
            </w:r>
            <w:r>
              <w:rPr>
                <w:rFonts w:hint="eastAsia" w:ascii="仿宋_GB2312" w:hAnsi="仿宋_GB2312" w:eastAsia="仿宋_GB2312" w:cs="仿宋_GB2312"/>
                <w:color w:val="auto"/>
                <w:kern w:val="0"/>
                <w:sz w:val="21"/>
                <w:szCs w:val="21"/>
              </w:rPr>
              <w:t>万元，按规定办理五险一金</w:t>
            </w:r>
            <w:r>
              <w:rPr>
                <w:rFonts w:hint="eastAsia" w:ascii="仿宋_GB2312" w:hAnsi="仿宋_GB2312" w:eastAsia="仿宋_GB2312" w:cs="仿宋_GB2312"/>
                <w:color w:val="auto"/>
                <w:kern w:val="0"/>
                <w:sz w:val="21"/>
                <w:szCs w:val="21"/>
                <w:lang w:eastAsia="zh-CN"/>
              </w:rPr>
              <w:t>。</w:t>
            </w:r>
          </w:p>
        </w:tc>
        <w:tc>
          <w:tcPr>
            <w:tcW w:w="805" w:type="dxa"/>
            <w:vMerge w:val="continue"/>
            <w:tcBorders>
              <w:left w:val="single" w:color="auto" w:sz="4" w:space="0"/>
              <w:bottom w:val="single" w:color="auto" w:sz="4" w:space="0"/>
              <w:right w:val="single" w:color="auto" w:sz="4" w:space="0"/>
            </w:tcBorders>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p>
        </w:tc>
      </w:tr>
      <w:tr>
        <w:tblPrEx>
          <w:tblCellMar>
            <w:top w:w="0" w:type="dxa"/>
            <w:left w:w="0" w:type="dxa"/>
            <w:bottom w:w="0" w:type="dxa"/>
            <w:right w:w="0" w:type="dxa"/>
          </w:tblCellMar>
        </w:tblPrEx>
        <w:trPr>
          <w:trHeight w:val="1287" w:hRule="exact"/>
          <w:jc w:val="center"/>
        </w:trPr>
        <w:tc>
          <w:tcPr>
            <w:tcW w:w="13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小计</w:t>
            </w:r>
          </w:p>
        </w:tc>
        <w:tc>
          <w:tcPr>
            <w:tcW w:w="61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p>
        </w:tc>
        <w:tc>
          <w:tcPr>
            <w:tcW w:w="3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23</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p>
        </w:tc>
        <w:tc>
          <w:tcPr>
            <w:tcW w:w="116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p>
        </w:tc>
        <w:tc>
          <w:tcPr>
            <w:tcW w:w="297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eastAsia" w:ascii="仿宋_GB2312" w:hAnsi="仿宋_GB2312" w:eastAsia="仿宋_GB2312" w:cs="仿宋_GB2312"/>
                <w:color w:val="auto"/>
                <w:kern w:val="0"/>
                <w:sz w:val="21"/>
                <w:szCs w:val="21"/>
                <w:lang w:val="en-US" w:eastAsia="zh-CN"/>
              </w:rPr>
            </w:pPr>
          </w:p>
        </w:tc>
        <w:tc>
          <w:tcPr>
            <w:tcW w:w="469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eastAsia" w:ascii="仿宋_GB2312" w:hAnsi="仿宋_GB2312" w:eastAsia="仿宋_GB2312" w:cs="仿宋_GB2312"/>
                <w:color w:val="auto"/>
                <w:kern w:val="0"/>
                <w:sz w:val="21"/>
                <w:szCs w:val="21"/>
                <w:lang w:val="en-US" w:eastAsia="zh-CN"/>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仿宋_GB2312" w:hAnsi="仿宋_GB2312" w:eastAsia="仿宋_GB2312" w:cs="仿宋_GB2312"/>
                <w:color w:val="auto"/>
                <w:kern w:val="0"/>
                <w:sz w:val="21"/>
                <w:szCs w:val="21"/>
              </w:rPr>
            </w:pPr>
          </w:p>
        </w:tc>
        <w:tc>
          <w:tcPr>
            <w:tcW w:w="805" w:type="dxa"/>
            <w:tcBorders>
              <w:top w:val="single" w:color="auto" w:sz="4" w:space="0"/>
              <w:left w:val="single" w:color="auto" w:sz="4" w:space="0"/>
              <w:bottom w:val="single" w:color="auto" w:sz="4" w:space="0"/>
              <w:right w:val="single" w:color="auto" w:sz="4" w:space="0"/>
            </w:tcBorders>
          </w:tcPr>
          <w:p>
            <w:pPr>
              <w:widowControl/>
              <w:spacing w:line="240" w:lineRule="auto"/>
              <w:jc w:val="center"/>
              <w:textAlignment w:val="center"/>
              <w:rPr>
                <w:rFonts w:hint="eastAsia" w:ascii="仿宋_GB2312" w:hAnsi="仿宋_GB2312" w:eastAsia="仿宋_GB2312" w:cs="仿宋_GB2312"/>
                <w:color w:val="auto"/>
                <w:kern w:val="0"/>
                <w:sz w:val="21"/>
                <w:szCs w:val="21"/>
                <w:lang w:val="en-US" w:eastAsia="zh-CN"/>
              </w:rPr>
            </w:pPr>
          </w:p>
        </w:tc>
      </w:tr>
    </w:tbl>
    <w:p>
      <w:pPr>
        <w:spacing w:line="240" w:lineRule="auto"/>
      </w:pPr>
    </w:p>
    <w:sectPr>
      <w:pgSz w:w="16838" w:h="11906" w:orient="landscape"/>
      <w:pgMar w:top="1247" w:right="1440"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45F09"/>
    <w:multiLevelType w:val="singleLevel"/>
    <w:tmpl w:val="83145F09"/>
    <w:lvl w:ilvl="0" w:tentative="0">
      <w:start w:val="1"/>
      <w:numFmt w:val="decimal"/>
      <w:suff w:val="nothing"/>
      <w:lvlText w:val="%1、"/>
      <w:lvlJc w:val="left"/>
    </w:lvl>
  </w:abstractNum>
  <w:abstractNum w:abstractNumId="1">
    <w:nsid w:val="70555429"/>
    <w:multiLevelType w:val="singleLevel"/>
    <w:tmpl w:val="7055542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30C03"/>
    <w:rsid w:val="009F42BA"/>
    <w:rsid w:val="01044E1A"/>
    <w:rsid w:val="01B432EB"/>
    <w:rsid w:val="05CF11B3"/>
    <w:rsid w:val="077453AC"/>
    <w:rsid w:val="07CA0707"/>
    <w:rsid w:val="08E8565E"/>
    <w:rsid w:val="0AFE644E"/>
    <w:rsid w:val="0B652D95"/>
    <w:rsid w:val="0BDF005D"/>
    <w:rsid w:val="0C2C2DD5"/>
    <w:rsid w:val="0EA82641"/>
    <w:rsid w:val="10C22896"/>
    <w:rsid w:val="11776CF0"/>
    <w:rsid w:val="123043A3"/>
    <w:rsid w:val="139526E6"/>
    <w:rsid w:val="14EF1AB6"/>
    <w:rsid w:val="16E23256"/>
    <w:rsid w:val="188657E4"/>
    <w:rsid w:val="1C4462A2"/>
    <w:rsid w:val="1C530C03"/>
    <w:rsid w:val="1F2121AC"/>
    <w:rsid w:val="1F247E93"/>
    <w:rsid w:val="20982C9B"/>
    <w:rsid w:val="21252428"/>
    <w:rsid w:val="21CA5678"/>
    <w:rsid w:val="21DB1FA0"/>
    <w:rsid w:val="23564C29"/>
    <w:rsid w:val="238D6876"/>
    <w:rsid w:val="250D68CE"/>
    <w:rsid w:val="26381B8B"/>
    <w:rsid w:val="271C2832"/>
    <w:rsid w:val="27D9176D"/>
    <w:rsid w:val="281573B4"/>
    <w:rsid w:val="289B5465"/>
    <w:rsid w:val="28AA34D5"/>
    <w:rsid w:val="29AA73F8"/>
    <w:rsid w:val="2A671953"/>
    <w:rsid w:val="2B3C0B7F"/>
    <w:rsid w:val="2BD332DB"/>
    <w:rsid w:val="2CD114FF"/>
    <w:rsid w:val="2CD31C08"/>
    <w:rsid w:val="31A40DF3"/>
    <w:rsid w:val="340A34A9"/>
    <w:rsid w:val="35555022"/>
    <w:rsid w:val="37F525C1"/>
    <w:rsid w:val="39907787"/>
    <w:rsid w:val="3B381E41"/>
    <w:rsid w:val="3D5A2F3E"/>
    <w:rsid w:val="43A366BC"/>
    <w:rsid w:val="47A8031D"/>
    <w:rsid w:val="47D326DB"/>
    <w:rsid w:val="47D51B2F"/>
    <w:rsid w:val="49C36C25"/>
    <w:rsid w:val="4CC83219"/>
    <w:rsid w:val="4CF21018"/>
    <w:rsid w:val="4F532293"/>
    <w:rsid w:val="51F21421"/>
    <w:rsid w:val="56350FBA"/>
    <w:rsid w:val="56FB54F4"/>
    <w:rsid w:val="575A75B6"/>
    <w:rsid w:val="58FD1A71"/>
    <w:rsid w:val="596818E6"/>
    <w:rsid w:val="59987A2F"/>
    <w:rsid w:val="5B11761F"/>
    <w:rsid w:val="5D2B04E9"/>
    <w:rsid w:val="5DBE0B7F"/>
    <w:rsid w:val="5E6E3400"/>
    <w:rsid w:val="62F135A9"/>
    <w:rsid w:val="64080577"/>
    <w:rsid w:val="69955E18"/>
    <w:rsid w:val="6AAC7DBA"/>
    <w:rsid w:val="6C881F82"/>
    <w:rsid w:val="6D6A3330"/>
    <w:rsid w:val="6F2A66C0"/>
    <w:rsid w:val="6F6374FD"/>
    <w:rsid w:val="71BA7166"/>
    <w:rsid w:val="74C66A7F"/>
    <w:rsid w:val="756C7960"/>
    <w:rsid w:val="768A5C6C"/>
    <w:rsid w:val="79540EA3"/>
    <w:rsid w:val="79BE7960"/>
    <w:rsid w:val="7B0A4875"/>
    <w:rsid w:val="7BF508FE"/>
    <w:rsid w:val="7E041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2019-10-29T09:09:00Z</dcterms:created>
  <dc:creator>Administrator</dc:creator>
  <cp:lastModifiedBy>持之以恒</cp:lastModifiedBy>
  <cp:lastPrinted>2021-02-25T07:07:00Z</cp:lastPrinted>
  <dcterms:modified xsi:type="dcterms:W3CDTF">2021-03-01T00:45:40Z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