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63" w:tblpY="2733"/>
        <w:tblOverlap w:val="never"/>
        <w:tblW w:w="150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517"/>
        <w:gridCol w:w="1362"/>
        <w:gridCol w:w="745"/>
        <w:gridCol w:w="915"/>
        <w:gridCol w:w="1553"/>
        <w:gridCol w:w="1468"/>
        <w:gridCol w:w="1538"/>
        <w:gridCol w:w="1809"/>
        <w:gridCol w:w="322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 位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eastAsia="zh-CN"/>
              </w:rPr>
              <w:t>岗位代码</w:t>
            </w:r>
          </w:p>
        </w:tc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招聘人数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   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龄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历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 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面试加分项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vertAlign w:val="baseline"/>
                <w:lang w:eastAsia="zh-CN"/>
              </w:rPr>
              <w:t>泾县自来水公司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管网信息系统管理员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202001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地理科学类(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0705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中共党员加1分。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有良好的文字功底，能够熟练操作CAD、Word文档和Excel表格，具有两年以上工作经历。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预决算员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202002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土木工程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eastAsia="仿宋_GB2312"/>
                <w:color w:val="000000"/>
                <w:kern w:val="0"/>
                <w:sz w:val="24"/>
              </w:rPr>
              <w:t>081001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工程管理(</w:t>
            </w:r>
            <w:r>
              <w:rPr>
                <w:rFonts w:eastAsia="仿宋_GB2312"/>
                <w:color w:val="000000"/>
                <w:kern w:val="0"/>
                <w:sz w:val="24"/>
              </w:rPr>
              <w:t>120103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120105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中共党员加1分，获得建造师或造价师及以上称职的加2分。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有良好的文字功底，能够熟练操作CAD、Word文档和Excel表格，操作相应专业的工程软件，具有两年及以上建筑领域、施工造价等建筑工程方面工作经历。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给排水员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202003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本科：给排水科学与工程（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081003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人文地理与城乡规划（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070503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测绘类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0812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中共党员加1分。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有良好的文字功底，能够熟练操作CAD、Word文档和Excel表格，具有两年以上工作经历。</w:t>
            </w:r>
          </w:p>
        </w:tc>
      </w:tr>
    </w:tbl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泾县自来水公司招聘工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作人员计划表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87DC1"/>
    <w:rsid w:val="29487DC1"/>
    <w:rsid w:val="2F5E3FA2"/>
    <w:rsid w:val="44E819AD"/>
    <w:rsid w:val="59A710EB"/>
    <w:rsid w:val="60E66B09"/>
    <w:rsid w:val="689B0DC1"/>
    <w:rsid w:val="68FB2312"/>
    <w:rsid w:val="775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2020-07-14T01:05:00Z</dcterms:created>
  <dc:creator>Administrator</dc:creator>
  <cp:lastModifiedBy>Administrator</cp:lastModifiedBy>
  <cp:lastPrinted>2020-08-10T01:53:00Z</cp:lastPrinted>
  <dcterms:modified xsi:type="dcterms:W3CDTF">2020-08-10T02:16:32Z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